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74C2" w14:textId="503CDA67" w:rsidR="007F752C" w:rsidRDefault="007F752C" w:rsidP="006F7B95">
      <w:pPr>
        <w:pStyle w:val="Heading1"/>
        <w:rPr>
          <w:color w:val="000000" w:themeColor="text1"/>
        </w:rPr>
      </w:pPr>
    </w:p>
    <w:p w14:paraId="34F05F33" w14:textId="29396216" w:rsidR="007F752C" w:rsidRPr="003827EA" w:rsidRDefault="007F752C" w:rsidP="00C51B58">
      <w:pPr>
        <w:pStyle w:val="Heading1"/>
        <w:spacing w:before="0"/>
        <w:rPr>
          <w:b/>
          <w:bCs/>
          <w:color w:val="000000" w:themeColor="text1"/>
          <w:sz w:val="28"/>
          <w:szCs w:val="28"/>
          <w:lang w:val="fr-FR"/>
        </w:rPr>
      </w:pPr>
      <w:r w:rsidRPr="003827EA">
        <w:rPr>
          <w:b/>
          <w:color w:val="000000" w:themeColor="text1"/>
          <w:sz w:val="28"/>
          <w:lang w:val="fr-FR"/>
        </w:rPr>
        <w:t>CANADA</w:t>
      </w:r>
    </w:p>
    <w:p w14:paraId="67E589C8" w14:textId="050A7116" w:rsidR="00C13890" w:rsidRPr="003827EA" w:rsidRDefault="00635D1D" w:rsidP="00C51B58">
      <w:pPr>
        <w:pStyle w:val="Heading1"/>
        <w:spacing w:before="0"/>
        <w:rPr>
          <w:color w:val="000000" w:themeColor="text1"/>
          <w:lang w:val="fr-FR"/>
        </w:rPr>
      </w:pPr>
      <w:r w:rsidRPr="003827EA">
        <w:rPr>
          <w:color w:val="000000" w:themeColor="text1"/>
          <w:lang w:val="fr-FR"/>
        </w:rPr>
        <w:t xml:space="preserve">Jeep® </w:t>
      </w:r>
      <w:proofErr w:type="spellStart"/>
      <w:r w:rsidRPr="003827EA">
        <w:rPr>
          <w:color w:val="000000" w:themeColor="text1"/>
          <w:lang w:val="fr-FR"/>
        </w:rPr>
        <w:t>Wagoneer</w:t>
      </w:r>
      <w:proofErr w:type="spellEnd"/>
      <w:r w:rsidRPr="003827EA">
        <w:rPr>
          <w:color w:val="000000" w:themeColor="text1"/>
          <w:lang w:val="fr-FR"/>
        </w:rPr>
        <w:t xml:space="preserve"> S Édition de lancement 2024</w:t>
      </w:r>
    </w:p>
    <w:p w14:paraId="6BE3AE1F" w14:textId="7172AA12" w:rsidR="00216628" w:rsidRPr="003827EA" w:rsidRDefault="00C6234F" w:rsidP="000F771A">
      <w:pPr>
        <w:pStyle w:val="Heading2"/>
        <w:rPr>
          <w:color w:val="000000" w:themeColor="text1"/>
          <w:lang w:val="fr-FR"/>
        </w:rPr>
      </w:pPr>
      <w:r w:rsidRPr="003827EA">
        <w:rPr>
          <w:color w:val="000000" w:themeColor="text1"/>
          <w:lang w:val="fr-FR"/>
        </w:rPr>
        <w:t>DISPONIBILITÉ DES CARACTÉRISTIQUES</w:t>
      </w:r>
    </w:p>
    <w:p w14:paraId="189BCDC1" w14:textId="71A9A1A1" w:rsidR="00C6234F" w:rsidRPr="003827EA" w:rsidRDefault="00C6234F" w:rsidP="00C6234F">
      <w:pPr>
        <w:pStyle w:val="BodyNotes"/>
        <w:rPr>
          <w:color w:val="000000" w:themeColor="text1"/>
          <w:lang w:val="fr-FR"/>
        </w:rPr>
      </w:pPr>
      <w:r w:rsidRPr="003827EA">
        <w:rPr>
          <w:lang w:val="fr-FR"/>
        </w:rPr>
        <w:t xml:space="preserve">S = de série L = livrable en option E = livrable en option dans un ensemble </w:t>
      </w:r>
      <w:r w:rsidRPr="003827EA">
        <w:rPr>
          <w:color w:val="000000" w:themeColor="text1"/>
          <w:lang w:val="fr-FR"/>
        </w:rPr>
        <w:t xml:space="preserve">ND = </w:t>
      </w:r>
      <w:r w:rsidRPr="003827EA">
        <w:rPr>
          <w:lang w:val="fr-FR"/>
        </w:rPr>
        <w:t>Non disponible</w:t>
      </w:r>
      <w:r w:rsidRPr="003827EA">
        <w:rPr>
          <w:lang w:val="fr-FR"/>
        </w:rPr>
        <w:br/>
        <w:t>Remarque : Les renseignements complets sur les ensembles se trouvent à la fin de la section Disponibilité des caractéristiques.</w:t>
      </w:r>
    </w:p>
    <w:p w14:paraId="16752C19" w14:textId="77777777" w:rsidR="009F52D2" w:rsidRPr="008D5BE8" w:rsidRDefault="009F52D2" w:rsidP="00CF445D">
      <w:pPr>
        <w:pStyle w:val="Heading3"/>
        <w:rPr>
          <w:color w:val="000000" w:themeColor="text1"/>
        </w:rPr>
      </w:pPr>
      <w:r>
        <w:rPr>
          <w:color w:val="000000" w:themeColor="text1"/>
        </w:rPr>
        <w:t>CARACTÉRISTIQUES EXTÉRIEURES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8D5BE8" w14:paraId="2FBBA788" w14:textId="77777777" w:rsidTr="66194132">
        <w:trPr>
          <w:tblHeader/>
        </w:trPr>
        <w:tc>
          <w:tcPr>
            <w:tcW w:w="3780" w:type="dxa"/>
          </w:tcPr>
          <w:p w14:paraId="28298A6F" w14:textId="77777777" w:rsidR="00716772" w:rsidRPr="008D5BE8" w:rsidRDefault="00716772" w:rsidP="00716772">
            <w:pPr>
              <w:pStyle w:val="TableSubhead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CARACTÉRISTIQUES EXTÉRIEURES</w:t>
            </w:r>
          </w:p>
        </w:tc>
        <w:tc>
          <w:tcPr>
            <w:tcW w:w="1050" w:type="dxa"/>
            <w:vAlign w:val="bottom"/>
          </w:tcPr>
          <w:p w14:paraId="5CB08583" w14:textId="23ED86FC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7AFECD79" w14:textId="53572930" w:rsidR="00716772" w:rsidRPr="008D5BE8" w:rsidRDefault="000043C6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proofErr w:type="spellStart"/>
            <w:r>
              <w:rPr>
                <w:color w:val="000000" w:themeColor="text1"/>
                <w:sz w:val="14"/>
              </w:rPr>
              <w:t>Édition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lancement</w:t>
            </w:r>
            <w:proofErr w:type="spellEnd"/>
          </w:p>
        </w:tc>
        <w:tc>
          <w:tcPr>
            <w:tcW w:w="1050" w:type="dxa"/>
            <w:vAlign w:val="bottom"/>
          </w:tcPr>
          <w:p w14:paraId="1C1DA7D3" w14:textId="30B3E617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38BC0FB6" w14:textId="58362846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21B38C97" w14:textId="16911DEF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00253DAC" w14:textId="1D6A6AD5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B63A3A" w:rsidRPr="008D5BE8" w14:paraId="41C5546A" w14:textId="77777777" w:rsidTr="66194132">
        <w:tc>
          <w:tcPr>
            <w:tcW w:w="3780" w:type="dxa"/>
          </w:tcPr>
          <w:p w14:paraId="4D16E127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Bouclier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01C867BE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409DF2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9F8100D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8CA9F8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B616436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4E52A4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559C6410" w14:textId="77777777" w:rsidTr="66194132">
        <w:tc>
          <w:tcPr>
            <w:tcW w:w="3780" w:type="dxa"/>
          </w:tcPr>
          <w:p w14:paraId="4A4443A5" w14:textId="4930EBBB" w:rsidR="009F52D2" w:rsidRPr="003827E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Couleur carrosserie avec garnitures titanes</w:t>
            </w:r>
          </w:p>
        </w:tc>
        <w:tc>
          <w:tcPr>
            <w:tcW w:w="1050" w:type="dxa"/>
          </w:tcPr>
          <w:p w14:paraId="37E3E250" w14:textId="6A6043E4" w:rsidR="009F52D2" w:rsidRPr="003827EA" w:rsidRDefault="009F52D2" w:rsidP="00042A9B">
            <w:pPr>
              <w:pStyle w:val="S-O-P"/>
              <w:spacing w:line="220" w:lineRule="exact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3C6DFAF1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240CE42" w14:textId="204EF33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35AA97" w14:textId="3E1E026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DE6349" w14:textId="7F676F1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293A7E2" w14:textId="008EBFF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41BBA454" w14:textId="77777777" w:rsidTr="66194132">
        <w:tc>
          <w:tcPr>
            <w:tcW w:w="3780" w:type="dxa"/>
          </w:tcPr>
          <w:p w14:paraId="6BB7A748" w14:textId="79CD993B" w:rsidR="009F52D2" w:rsidRPr="008D5BE8" w:rsidRDefault="00687A53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Calandre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éclairée</w:t>
            </w:r>
            <w:proofErr w:type="spellEnd"/>
          </w:p>
        </w:tc>
        <w:tc>
          <w:tcPr>
            <w:tcW w:w="1050" w:type="dxa"/>
          </w:tcPr>
          <w:p w14:paraId="7F995D74" w14:textId="0A197393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A32559" w14:textId="7544264D" w:rsidR="009F52D2" w:rsidRPr="008D5BE8" w:rsidRDefault="00687A53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DCAB10" w14:textId="79F17C9D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69B5596" w14:textId="37DED07F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2F2DFD" w14:textId="12A7511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D041C3A" w14:textId="0FD5A85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5B72A6F8" w14:textId="77777777" w:rsidTr="66194132">
        <w:tc>
          <w:tcPr>
            <w:tcW w:w="3780" w:type="dxa"/>
          </w:tcPr>
          <w:p w14:paraId="569BFA63" w14:textId="46ED2E5E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Toit - </w:t>
            </w:r>
            <w:proofErr w:type="spellStart"/>
            <w:r>
              <w:rPr>
                <w:color w:val="000000" w:themeColor="text1"/>
              </w:rPr>
              <w:t>Peint</w:t>
            </w:r>
            <w:proofErr w:type="spellEnd"/>
            <w:r>
              <w:rPr>
                <w:color w:val="000000" w:themeColor="text1"/>
              </w:rPr>
              <w:t xml:space="preserve"> noir </w:t>
            </w:r>
            <w:proofErr w:type="spellStart"/>
            <w:r>
              <w:rPr>
                <w:color w:val="000000" w:themeColor="text1"/>
              </w:rPr>
              <w:t>brillant</w:t>
            </w:r>
            <w:proofErr w:type="spellEnd"/>
          </w:p>
        </w:tc>
        <w:tc>
          <w:tcPr>
            <w:tcW w:w="1050" w:type="dxa"/>
          </w:tcPr>
          <w:p w14:paraId="38E199EE" w14:textId="0D73778B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1DB23DD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EFBBE6A" w14:textId="2CC5685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AC495E9" w14:textId="5652424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2B80EB2" w14:textId="6C2158A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1890AA" w14:textId="40468321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7BD6265A" w14:textId="77777777" w:rsidTr="66194132">
        <w:tc>
          <w:tcPr>
            <w:tcW w:w="3780" w:type="dxa"/>
          </w:tcPr>
          <w:p w14:paraId="5BBDD38E" w14:textId="5C4A20F1" w:rsidR="009F52D2" w:rsidRPr="003827E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Hayon – commande mains </w:t>
            </w:r>
            <w:proofErr w:type="gramStart"/>
            <w:r w:rsidRPr="003827EA">
              <w:rPr>
                <w:color w:val="000000" w:themeColor="text1"/>
                <w:lang w:val="fr-FR"/>
              </w:rPr>
              <w:t>libres;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électrique </w:t>
            </w:r>
          </w:p>
        </w:tc>
        <w:tc>
          <w:tcPr>
            <w:tcW w:w="1050" w:type="dxa"/>
          </w:tcPr>
          <w:p w14:paraId="1C69E546" w14:textId="06528EA0" w:rsidR="009F52D2" w:rsidRPr="003827EA" w:rsidRDefault="009F52D2" w:rsidP="00042A9B">
            <w:pPr>
              <w:pStyle w:val="S-O-P"/>
              <w:spacing w:line="220" w:lineRule="exact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58D7D7B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013A35D" w14:textId="7E76928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6EEBCB" w14:textId="68902F61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658AFC0" w14:textId="26F0378F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5B2CE6" w14:textId="14A55D1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2D8D0CA2" w14:textId="77777777" w:rsidTr="66194132">
        <w:tc>
          <w:tcPr>
            <w:tcW w:w="3780" w:type="dxa"/>
          </w:tcPr>
          <w:p w14:paraId="618A50BE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Éclairage</w:t>
            </w:r>
            <w:proofErr w:type="spellEnd"/>
          </w:p>
        </w:tc>
        <w:tc>
          <w:tcPr>
            <w:tcW w:w="1050" w:type="dxa"/>
          </w:tcPr>
          <w:p w14:paraId="12486138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C64CCC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B7D3BCD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E6BED88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D844DE1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AC718C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1E3D183B" w14:textId="77777777" w:rsidTr="66194132">
        <w:tc>
          <w:tcPr>
            <w:tcW w:w="3780" w:type="dxa"/>
          </w:tcPr>
          <w:p w14:paraId="172A7799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>
              <w:t xml:space="preserve">Phares à </w:t>
            </w:r>
            <w:r>
              <w:rPr>
                <w:color w:val="000000" w:themeColor="text1"/>
              </w:rPr>
              <w:t xml:space="preserve">DE: </w:t>
            </w:r>
          </w:p>
        </w:tc>
        <w:tc>
          <w:tcPr>
            <w:tcW w:w="1050" w:type="dxa"/>
          </w:tcPr>
          <w:p w14:paraId="533AECC4" w14:textId="2836510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9A0049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D09A545" w14:textId="6859450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6161D1C" w14:textId="0285F6CA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679B3A" w14:textId="4375352E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BAFB08" w14:textId="25E0FDC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675C035F" w14:textId="77777777" w:rsidTr="66194132">
        <w:tc>
          <w:tcPr>
            <w:tcW w:w="3780" w:type="dxa"/>
          </w:tcPr>
          <w:p w14:paraId="28D75D5C" w14:textId="77777777" w:rsidR="009F52D2" w:rsidRPr="003827E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Feux de jour à DEL </w:t>
            </w:r>
          </w:p>
        </w:tc>
        <w:tc>
          <w:tcPr>
            <w:tcW w:w="1050" w:type="dxa"/>
          </w:tcPr>
          <w:p w14:paraId="692568AA" w14:textId="46CEC578" w:rsidR="009F52D2" w:rsidRPr="003827EA" w:rsidRDefault="009F52D2" w:rsidP="00042A9B">
            <w:pPr>
              <w:pStyle w:val="S-O-P"/>
              <w:spacing w:line="220" w:lineRule="exact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5B2D1E38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CED29BA" w14:textId="419F7EE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166A72D" w14:textId="059BB5F1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2844B0" w14:textId="4DC7D0A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DFD786" w14:textId="43B9E660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33705DA6" w14:textId="77777777" w:rsidTr="66194132">
        <w:tc>
          <w:tcPr>
            <w:tcW w:w="3780" w:type="dxa"/>
          </w:tcPr>
          <w:p w14:paraId="4FFA4F98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Antibrouillards</w:t>
            </w:r>
            <w:proofErr w:type="spellEnd"/>
            <w:r>
              <w:rPr>
                <w:color w:val="000000" w:themeColor="text1"/>
              </w:rPr>
              <w:t xml:space="preserve"> LED </w:t>
            </w:r>
          </w:p>
        </w:tc>
        <w:tc>
          <w:tcPr>
            <w:tcW w:w="1050" w:type="dxa"/>
          </w:tcPr>
          <w:p w14:paraId="50CC4C44" w14:textId="057A5D3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896A292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5E79B05" w14:textId="3984D05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13302CE" w14:textId="2F21AA0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CFF7992" w14:textId="6902E540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FE79C9F" w14:textId="1ED4E93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4BD5CA44" w14:textId="77777777" w:rsidTr="66194132">
        <w:tc>
          <w:tcPr>
            <w:tcW w:w="3780" w:type="dxa"/>
          </w:tcPr>
          <w:p w14:paraId="78C573A1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Feux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arrière</w:t>
            </w:r>
            <w:proofErr w:type="spellEnd"/>
            <w:r>
              <w:rPr>
                <w:color w:val="000000" w:themeColor="text1"/>
              </w:rPr>
              <w:t xml:space="preserve"> DEL</w:t>
            </w:r>
          </w:p>
        </w:tc>
        <w:tc>
          <w:tcPr>
            <w:tcW w:w="1050" w:type="dxa"/>
          </w:tcPr>
          <w:p w14:paraId="49F1EEE2" w14:textId="4256F1E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16636A1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4AB939" w14:textId="2F819C6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2B0876A" w14:textId="57FA119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47C0D4" w14:textId="1305938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0BD5E42" w14:textId="3738A45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2D53212D" w14:textId="77777777" w:rsidTr="66194132">
        <w:tc>
          <w:tcPr>
            <w:tcW w:w="3780" w:type="dxa"/>
          </w:tcPr>
          <w:p w14:paraId="63BD66B2" w14:textId="77777777" w:rsidR="009F52D2" w:rsidRPr="003827EA" w:rsidRDefault="009F52D2" w:rsidP="00042A9B">
            <w:pPr>
              <w:pStyle w:val="FABodyIndent1"/>
              <w:spacing w:line="220" w:lineRule="exact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Système de commande automatique des phares de route </w:t>
            </w:r>
          </w:p>
        </w:tc>
        <w:tc>
          <w:tcPr>
            <w:tcW w:w="1050" w:type="dxa"/>
          </w:tcPr>
          <w:p w14:paraId="7419AC41" w14:textId="1C8B0C7A" w:rsidR="009F52D2" w:rsidRPr="003827EA" w:rsidRDefault="009F52D2" w:rsidP="00042A9B">
            <w:pPr>
              <w:pStyle w:val="S-O-P"/>
              <w:spacing w:line="220" w:lineRule="exact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17F2218B" w14:textId="331F3D8D" w:rsidR="009F52D2" w:rsidRPr="008D5BE8" w:rsidRDefault="004F4B9F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FD8293" w14:textId="2A07CC4D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E871A45" w14:textId="2C6B437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078CE0" w14:textId="67B52C2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B455F9" w14:textId="1A591CDE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3DDFA07B" w14:textId="77777777" w:rsidTr="66194132">
        <w:tc>
          <w:tcPr>
            <w:tcW w:w="3780" w:type="dxa"/>
          </w:tcPr>
          <w:p w14:paraId="692C8E97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Rétroviseurs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6D672F7D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A95B92F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EE13C5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794248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AF0BC9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7EDC8C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AB7B1E2" w14:textId="77777777" w:rsidTr="66194132">
        <w:tc>
          <w:tcPr>
            <w:tcW w:w="3780" w:type="dxa"/>
          </w:tcPr>
          <w:p w14:paraId="2C893FA7" w14:textId="523A6193" w:rsidR="009F52D2" w:rsidRPr="003827EA" w:rsidRDefault="009F52D2" w:rsidP="00042A9B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À commande électrique repliables avec élément chauffant et mémoire en noir </w:t>
            </w:r>
            <w:proofErr w:type="gramStart"/>
            <w:r w:rsidRPr="003827EA">
              <w:rPr>
                <w:color w:val="000000" w:themeColor="text1"/>
                <w:lang w:val="fr-FR"/>
              </w:rPr>
              <w:t>brillant;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3827EA">
              <w:rPr>
                <w:color w:val="000000" w:themeColor="text1"/>
                <w:lang w:val="fr-FR"/>
              </w:rPr>
              <w:t>autoatténuants</w:t>
            </w:r>
            <w:proofErr w:type="spellEnd"/>
            <w:r w:rsidRPr="003827EA">
              <w:rPr>
                <w:color w:val="000000" w:themeColor="text1"/>
                <w:lang w:val="fr-FR"/>
              </w:rPr>
              <w:t xml:space="preserve">; clignotants supplémentaires; ajustement automatique en marche arrière; éclairages d’accueil </w:t>
            </w:r>
          </w:p>
        </w:tc>
        <w:tc>
          <w:tcPr>
            <w:tcW w:w="1050" w:type="dxa"/>
          </w:tcPr>
          <w:p w14:paraId="285BBC9E" w14:textId="05F9B14F" w:rsidR="009F52D2" w:rsidRPr="003827EA" w:rsidRDefault="009F52D2" w:rsidP="00042A9B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625FAFCB" w14:textId="600E7405" w:rsidR="009F52D2" w:rsidRPr="008D5BE8" w:rsidRDefault="003D256D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BE7FA02" w14:textId="5FED4256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D6ECA7C" w14:textId="20BBCE7D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5AD3E1" w14:textId="4AF128EC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7F60F6" w14:textId="0CAFAF9F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E9B287D" w14:textId="77777777" w:rsidTr="66194132">
        <w:tc>
          <w:tcPr>
            <w:tcW w:w="3780" w:type="dxa"/>
          </w:tcPr>
          <w:p w14:paraId="2407DD09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Toit </w:t>
            </w:r>
            <w:proofErr w:type="spellStart"/>
            <w:r>
              <w:rPr>
                <w:color w:val="000000" w:themeColor="text1"/>
              </w:rPr>
              <w:t>ouvrant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5CB75F7C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1D70140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57A8A0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ECDAB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8E9D9A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410CF6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5427F57" w14:textId="77777777" w:rsidTr="66194132">
        <w:tc>
          <w:tcPr>
            <w:tcW w:w="3780" w:type="dxa"/>
          </w:tcPr>
          <w:p w14:paraId="116D0533" w14:textId="390DB7EC" w:rsidR="009F52D2" w:rsidRPr="003827EA" w:rsidRDefault="00B87193" w:rsidP="00042A9B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Toit ouvrant panoramique à deux panneaux — comprend un toit ouvrant entièrement électrique avec pare-soleil à commande électrique </w:t>
            </w:r>
          </w:p>
        </w:tc>
        <w:tc>
          <w:tcPr>
            <w:tcW w:w="1050" w:type="dxa"/>
          </w:tcPr>
          <w:p w14:paraId="1E6D3B70" w14:textId="4250A357" w:rsidR="009F52D2" w:rsidRPr="003827EA" w:rsidRDefault="009F52D2" w:rsidP="00042A9B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5F8DFD38" w14:textId="197118DA" w:rsidR="009F52D2" w:rsidRPr="008D5BE8" w:rsidRDefault="004F4B9F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5383CC3" w14:textId="61F02B30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7FE280" w14:textId="48939CB8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212449" w14:textId="0948CAAA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79F1EA" w14:textId="2F2DC0C3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7B1FFAD" w14:textId="77777777" w:rsidTr="66194132">
        <w:tc>
          <w:tcPr>
            <w:tcW w:w="3780" w:type="dxa"/>
          </w:tcPr>
          <w:p w14:paraId="531C0492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lastRenderedPageBreak/>
              <w:t>Pneus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74E83851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BC56F1E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4496C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58678B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891BE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FF8585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EE4F92" w:rsidRPr="008D5BE8" w14:paraId="5CD74818" w14:textId="77777777" w:rsidTr="66194132">
        <w:tc>
          <w:tcPr>
            <w:tcW w:w="3780" w:type="dxa"/>
          </w:tcPr>
          <w:p w14:paraId="264C6017" w14:textId="701E456F" w:rsidR="00EE4F92" w:rsidRPr="001141F3" w:rsidRDefault="00EE4F92" w:rsidP="00042A9B">
            <w:pPr>
              <w:pStyle w:val="FABodyIndent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235/50R20XL </w:t>
            </w:r>
            <w:proofErr w:type="spellStart"/>
            <w:r>
              <w:rPr>
                <w:color w:val="000000" w:themeColor="text1"/>
              </w:rPr>
              <w:t>toutes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saisons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5B0F2B98" w14:textId="77777777" w:rsidR="00EE4F92" w:rsidRPr="001141F3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0084CDE" w14:textId="18BC29F3" w:rsidR="00EE4F92" w:rsidRPr="001141F3" w:rsidRDefault="00EE4F92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979DB03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D3A708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BBA670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ECE9EF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46138BC" w14:textId="77777777" w:rsidTr="66194132">
        <w:tc>
          <w:tcPr>
            <w:tcW w:w="3780" w:type="dxa"/>
          </w:tcPr>
          <w:p w14:paraId="2A0EBBAF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Roues</w:t>
            </w:r>
          </w:p>
        </w:tc>
        <w:tc>
          <w:tcPr>
            <w:tcW w:w="1050" w:type="dxa"/>
          </w:tcPr>
          <w:p w14:paraId="1242ED23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9012E9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323B27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8141E15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D3007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7C4CFB6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D4A7CBC" w14:textId="77777777" w:rsidTr="66194132">
        <w:tc>
          <w:tcPr>
            <w:tcW w:w="3780" w:type="dxa"/>
          </w:tcPr>
          <w:p w14:paraId="16EFF04F" w14:textId="48F7E498" w:rsidR="009F52D2" w:rsidRPr="001141F3" w:rsidRDefault="009F52D2" w:rsidP="00042A9B">
            <w:pPr>
              <w:pStyle w:val="FABodyIndent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Roue de 20 po </w:t>
            </w:r>
            <w:proofErr w:type="spellStart"/>
            <w:r>
              <w:rPr>
                <w:color w:val="000000" w:themeColor="text1"/>
              </w:rPr>
              <w:t>peinte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0DE2C019" w14:textId="2336583A" w:rsidR="009F52D2" w:rsidRPr="001141F3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EF037CD" w14:textId="1C775363" w:rsidR="009F52D2" w:rsidRPr="001141F3" w:rsidRDefault="00B87193" w:rsidP="00042A9B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099A091" w14:textId="1FBE97F0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B1C67F" w14:textId="1A4D3A34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18DEA9" w14:textId="390F4816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822E226" w14:textId="1FCDE678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D2774A8" w14:textId="77777777" w:rsidTr="66194132">
        <w:tc>
          <w:tcPr>
            <w:tcW w:w="3780" w:type="dxa"/>
          </w:tcPr>
          <w:p w14:paraId="049EF575" w14:textId="77777777" w:rsidR="009F52D2" w:rsidRPr="008D5BE8" w:rsidRDefault="009F52D2" w:rsidP="00042A9B">
            <w:pPr>
              <w:pStyle w:val="FABodyCopy"/>
              <w:keepNext/>
              <w:keepLines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Système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d’essuie</w:t>
            </w:r>
            <w:proofErr w:type="spellEnd"/>
            <w:r>
              <w:rPr>
                <w:color w:val="000000" w:themeColor="text1"/>
              </w:rPr>
              <w:t xml:space="preserve">-glace </w:t>
            </w:r>
          </w:p>
        </w:tc>
        <w:tc>
          <w:tcPr>
            <w:tcW w:w="1050" w:type="dxa"/>
          </w:tcPr>
          <w:p w14:paraId="613B39D5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826804A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8145D8A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555BFE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B6BF1E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CEC34F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</w:tr>
      <w:tr w:rsidR="00B63A3A" w:rsidRPr="008D5BE8" w14:paraId="70318010" w14:textId="77777777" w:rsidTr="66194132">
        <w:tc>
          <w:tcPr>
            <w:tcW w:w="3780" w:type="dxa"/>
          </w:tcPr>
          <w:p w14:paraId="7DB32B64" w14:textId="7D09F3AD" w:rsidR="009F52D2" w:rsidRPr="003827EA" w:rsidRDefault="009F52D2" w:rsidP="00042A9B">
            <w:pPr>
              <w:pStyle w:val="FABodyIndent1"/>
              <w:keepNext/>
              <w:keepLines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Avant, activé par la vitesse, fonction de détecteur de pluie automatique, balayage intermittent et </w:t>
            </w:r>
            <w:proofErr w:type="gramStart"/>
            <w:r w:rsidRPr="003827EA">
              <w:rPr>
                <w:color w:val="000000" w:themeColor="text1"/>
                <w:lang w:val="fr-FR"/>
              </w:rPr>
              <w:t>variable;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Gicleurs de lave-glace chauffants</w:t>
            </w:r>
          </w:p>
        </w:tc>
        <w:tc>
          <w:tcPr>
            <w:tcW w:w="1050" w:type="dxa"/>
          </w:tcPr>
          <w:p w14:paraId="5D949DC7" w14:textId="43B75076" w:rsidR="009F52D2" w:rsidRPr="003827EA" w:rsidRDefault="009F52D2" w:rsidP="00042A9B">
            <w:pPr>
              <w:pStyle w:val="S-O-P"/>
              <w:keepNext/>
              <w:keepLines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975BE46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115B3F" w14:textId="0468E539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E6553B" w14:textId="6C5B44BD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0608E01" w14:textId="28A8BCAF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3348079" w14:textId="13651A25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</w:tr>
      <w:tr w:rsidR="00B63A3A" w:rsidRPr="008D5BE8" w14:paraId="634DAA5A" w14:textId="77777777" w:rsidTr="66194132">
        <w:tc>
          <w:tcPr>
            <w:tcW w:w="3780" w:type="dxa"/>
          </w:tcPr>
          <w:p w14:paraId="360AEB69" w14:textId="77777777" w:rsidR="009F52D2" w:rsidRPr="003827EA" w:rsidRDefault="009F52D2" w:rsidP="00042A9B">
            <w:pPr>
              <w:pStyle w:val="FABodyIndent1"/>
              <w:keepNext/>
              <w:keepLines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Arrière à balayage intermittent et continu avec lave-glace</w:t>
            </w:r>
          </w:p>
        </w:tc>
        <w:tc>
          <w:tcPr>
            <w:tcW w:w="1050" w:type="dxa"/>
          </w:tcPr>
          <w:p w14:paraId="5BF5EFE3" w14:textId="6A969DB9" w:rsidR="009F52D2" w:rsidRPr="003827EA" w:rsidRDefault="009F52D2" w:rsidP="00042A9B">
            <w:pPr>
              <w:pStyle w:val="S-O-P"/>
              <w:keepNext/>
              <w:keepLines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500C204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91FD22C" w14:textId="6474B7D9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CE96BC" w14:textId="11722EA9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797F58" w14:textId="5CC5203A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170CA9" w14:textId="472E782D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</w:tr>
    </w:tbl>
    <w:p w14:paraId="358D1B4F" w14:textId="77777777" w:rsidR="009F52D2" w:rsidRPr="008D5BE8" w:rsidRDefault="009F52D2" w:rsidP="00CF445D">
      <w:pPr>
        <w:pStyle w:val="Heading3"/>
        <w:rPr>
          <w:color w:val="000000" w:themeColor="text1"/>
        </w:rPr>
      </w:pPr>
      <w:r>
        <w:rPr>
          <w:color w:val="000000" w:themeColor="text1"/>
        </w:rPr>
        <w:t>CARACTÉRISTIQUES INTÉRIEURES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8D5BE8" w14:paraId="4FEE472B" w14:textId="77777777" w:rsidTr="66194132">
        <w:trPr>
          <w:tblHeader/>
        </w:trPr>
        <w:tc>
          <w:tcPr>
            <w:tcW w:w="3780" w:type="dxa"/>
          </w:tcPr>
          <w:p w14:paraId="015D6CA9" w14:textId="77777777" w:rsidR="00716772" w:rsidRPr="008D5BE8" w:rsidRDefault="00716772" w:rsidP="00716772">
            <w:pPr>
              <w:pStyle w:val="TableSubhead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CARACTÉRISTIQUES INTÉRIEURES</w:t>
            </w:r>
          </w:p>
        </w:tc>
        <w:tc>
          <w:tcPr>
            <w:tcW w:w="1050" w:type="dxa"/>
            <w:vAlign w:val="bottom"/>
          </w:tcPr>
          <w:p w14:paraId="781E4364" w14:textId="6CBDF159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3C0C55C8" w14:textId="0FBD78EA" w:rsidR="00716772" w:rsidRPr="008D5BE8" w:rsidRDefault="000043C6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proofErr w:type="spellStart"/>
            <w:r>
              <w:rPr>
                <w:color w:val="000000" w:themeColor="text1"/>
                <w:sz w:val="14"/>
              </w:rPr>
              <w:t>Édition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lancement</w:t>
            </w:r>
            <w:proofErr w:type="spellEnd"/>
          </w:p>
        </w:tc>
        <w:tc>
          <w:tcPr>
            <w:tcW w:w="1050" w:type="dxa"/>
            <w:vAlign w:val="bottom"/>
          </w:tcPr>
          <w:p w14:paraId="4043A1D0" w14:textId="71900F59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7DA37F53" w14:textId="05859ACB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0458A065" w14:textId="0C787DFA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570E054D" w14:textId="75D521A4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EE7DF0" w:rsidRPr="008D5BE8" w14:paraId="01D8990E" w14:textId="77777777" w:rsidTr="66194132">
        <w:tc>
          <w:tcPr>
            <w:tcW w:w="3780" w:type="dxa"/>
          </w:tcPr>
          <w:p w14:paraId="2C64F963" w14:textId="3ACFA179" w:rsidR="00EE7DF0" w:rsidRPr="003827EA" w:rsidRDefault="004620B4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/>
                <w:lang w:val="fr-FR"/>
              </w:rPr>
              <w:t>Affichage tête haute de 10 po</w:t>
            </w:r>
          </w:p>
        </w:tc>
        <w:tc>
          <w:tcPr>
            <w:tcW w:w="1050" w:type="dxa"/>
          </w:tcPr>
          <w:p w14:paraId="38C011B3" w14:textId="77777777" w:rsidR="00EE7DF0" w:rsidRPr="003827EA" w:rsidRDefault="00EE7DF0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3B73C57D" w14:textId="1A347104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36C0E7F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74FFEB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8AB5C8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66CAA93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E7DF0" w:rsidRPr="008D5BE8" w14:paraId="0C3BA3D1" w14:textId="77777777" w:rsidTr="66194132">
        <w:tc>
          <w:tcPr>
            <w:tcW w:w="3780" w:type="dxa"/>
          </w:tcPr>
          <w:p w14:paraId="6B36C5CC" w14:textId="51F4FFCD" w:rsidR="00EE7DF0" w:rsidRPr="003827EA" w:rsidRDefault="00EE7DF0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Écran passager avant de 10,25 po avec connectivité HDMI</w:t>
            </w:r>
          </w:p>
        </w:tc>
        <w:tc>
          <w:tcPr>
            <w:tcW w:w="1050" w:type="dxa"/>
          </w:tcPr>
          <w:p w14:paraId="2F4F1FF1" w14:textId="77777777" w:rsidR="00EE7DF0" w:rsidRPr="003827EA" w:rsidRDefault="00EE7DF0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9892BB5" w14:textId="4B2B6721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5E7958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6226D2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7817E4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3931E2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241B40E" w14:textId="77777777" w:rsidTr="66194132">
        <w:tc>
          <w:tcPr>
            <w:tcW w:w="3780" w:type="dxa"/>
          </w:tcPr>
          <w:p w14:paraId="0057625D" w14:textId="77777777" w:rsidR="009F52D2" w:rsidRPr="003827EA" w:rsidRDefault="009F52D2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Écran </w:t>
            </w:r>
            <w:proofErr w:type="spellStart"/>
            <w:r w:rsidRPr="003827EA">
              <w:rPr>
                <w:color w:val="000000" w:themeColor="text1"/>
                <w:lang w:val="fr-FR"/>
              </w:rPr>
              <w:t>multivue</w:t>
            </w:r>
            <w:proofErr w:type="spellEnd"/>
            <w:r w:rsidRPr="003827EA">
              <w:rPr>
                <w:color w:val="000000" w:themeColor="text1"/>
                <w:lang w:val="fr-FR"/>
              </w:rPr>
              <w:t xml:space="preserve"> de </w:t>
            </w:r>
            <w:proofErr w:type="gramStart"/>
            <w:r w:rsidRPr="003827EA">
              <w:rPr>
                <w:color w:val="000000" w:themeColor="text1"/>
                <w:lang w:val="fr-FR"/>
              </w:rPr>
              <w:t>12,3 po intégré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au groupe d’instruments</w:t>
            </w:r>
          </w:p>
        </w:tc>
        <w:tc>
          <w:tcPr>
            <w:tcW w:w="1050" w:type="dxa"/>
          </w:tcPr>
          <w:p w14:paraId="336544FB" w14:textId="42D72685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4F142EB0" w14:textId="15216A67" w:rsidR="009F52D2" w:rsidRPr="008D5BE8" w:rsidRDefault="004F4B9F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44FF9E4" w14:textId="6603E05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B328582" w14:textId="51708DF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38925B" w14:textId="311A1A5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153ADDD" w14:textId="6B6F8A5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938DFDD" w14:textId="77777777" w:rsidTr="66194132">
        <w:tc>
          <w:tcPr>
            <w:tcW w:w="3780" w:type="dxa"/>
          </w:tcPr>
          <w:p w14:paraId="4DA53C7A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Système</w:t>
            </w:r>
            <w:proofErr w:type="spellEnd"/>
            <w:r>
              <w:rPr>
                <w:color w:val="000000" w:themeColor="text1"/>
              </w:rPr>
              <w:t xml:space="preserve"> de filtration </w:t>
            </w:r>
            <w:proofErr w:type="spellStart"/>
            <w:r>
              <w:rPr>
                <w:color w:val="000000" w:themeColor="text1"/>
              </w:rPr>
              <w:t>d’air</w:t>
            </w:r>
            <w:proofErr w:type="spellEnd"/>
          </w:p>
        </w:tc>
        <w:tc>
          <w:tcPr>
            <w:tcW w:w="1050" w:type="dxa"/>
          </w:tcPr>
          <w:p w14:paraId="570DE16C" w14:textId="52ED9BC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8DC28D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B6D7EA7" w14:textId="2C280EA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A0A7EE" w14:textId="61FC6E8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8573872" w14:textId="7190FB0F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1D1EF1" w14:textId="3DC2B47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0D5DBF77" w14:textId="77777777" w:rsidTr="66194132">
        <w:tc>
          <w:tcPr>
            <w:tcW w:w="3780" w:type="dxa"/>
          </w:tcPr>
          <w:p w14:paraId="05F0F2BC" w14:textId="509C05E0" w:rsidR="009F52D2" w:rsidRPr="003827EA" w:rsidRDefault="009F52D2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Commande de climatisation – Commande automatique de la température bizone</w:t>
            </w:r>
          </w:p>
        </w:tc>
        <w:tc>
          <w:tcPr>
            <w:tcW w:w="1050" w:type="dxa"/>
          </w:tcPr>
          <w:p w14:paraId="079CDAC9" w14:textId="007DE482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782053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100C84" w14:textId="07A75B2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BCFA7E" w14:textId="765A778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8E2AC1B" w14:textId="65E0A65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AF17D39" w14:textId="17C7C51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E7DF0" w:rsidRPr="008D5BE8" w14:paraId="294C7116" w14:textId="77777777" w:rsidTr="66194132">
        <w:tc>
          <w:tcPr>
            <w:tcW w:w="3780" w:type="dxa"/>
          </w:tcPr>
          <w:p w14:paraId="6BAEF93B" w14:textId="749B2B56" w:rsidR="00EE7DF0" w:rsidRPr="003827EA" w:rsidRDefault="00EE7DF0" w:rsidP="00EE7DF0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Écran déployable de 10,25 po à affichage confort</w:t>
            </w:r>
          </w:p>
        </w:tc>
        <w:tc>
          <w:tcPr>
            <w:tcW w:w="1050" w:type="dxa"/>
          </w:tcPr>
          <w:p w14:paraId="329C2C7F" w14:textId="77777777" w:rsidR="00EE7DF0" w:rsidRPr="003827EA" w:rsidRDefault="00EE7DF0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C63C972" w14:textId="3A266BAB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B33F4EE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348121F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EEC09EC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459AB2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3637E6F" w14:textId="77777777" w:rsidTr="66194132">
        <w:tc>
          <w:tcPr>
            <w:tcW w:w="3780" w:type="dxa"/>
          </w:tcPr>
          <w:p w14:paraId="2A46C94D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Espace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utilitaire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78A55208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48EC8C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A7A99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2149D7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1A841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049342E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06FBEF9B" w14:textId="77777777" w:rsidTr="66194132">
        <w:tc>
          <w:tcPr>
            <w:tcW w:w="3780" w:type="dxa"/>
          </w:tcPr>
          <w:p w14:paraId="7AF64B3A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Avec moquette – comprend un bac de rangement et des boucles d’arrimage au plancher, un bac côté conducteur et une prise de courant auxiliaire de 12 volts</w:t>
            </w:r>
          </w:p>
        </w:tc>
        <w:tc>
          <w:tcPr>
            <w:tcW w:w="1050" w:type="dxa"/>
          </w:tcPr>
          <w:p w14:paraId="55B0E748" w14:textId="2C73E997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7EA58EB1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0601ED4" w14:textId="5FC1A6C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8B6EAC" w14:textId="6B7E1A3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A21BD82" w14:textId="4E3F3FC4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B701C57" w14:textId="1A73242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099CB73" w14:textId="77777777" w:rsidTr="66194132">
        <w:tc>
          <w:tcPr>
            <w:tcW w:w="3780" w:type="dxa"/>
          </w:tcPr>
          <w:p w14:paraId="0A23B10E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Tapis de </w:t>
            </w:r>
            <w:proofErr w:type="spellStart"/>
            <w:r>
              <w:rPr>
                <w:color w:val="000000" w:themeColor="text1"/>
              </w:rPr>
              <w:t>coffre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réversible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164C0BDA" w14:textId="2327C34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6F72A6" w14:textId="58220BEC" w:rsidR="009F52D2" w:rsidRPr="008D5BE8" w:rsidRDefault="00C63D49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8E3CF3" w14:textId="32B92D1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FC4E675" w14:textId="7098D89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FC9E87A" w14:textId="227B55D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FE85F38" w14:textId="75CF083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C114F2E" w14:textId="77777777" w:rsidTr="66194132">
        <w:tc>
          <w:tcPr>
            <w:tcW w:w="3780" w:type="dxa"/>
          </w:tcPr>
          <w:p w14:paraId="671EC807" w14:textId="26B5DFB4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Console</w:t>
            </w:r>
          </w:p>
        </w:tc>
        <w:tc>
          <w:tcPr>
            <w:tcW w:w="1050" w:type="dxa"/>
          </w:tcPr>
          <w:p w14:paraId="22EC98CD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9AEA54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C08309E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13E1FB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52EB1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310F198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851267F" w14:textId="77777777" w:rsidTr="66194132">
        <w:tc>
          <w:tcPr>
            <w:tcW w:w="3780" w:type="dxa"/>
          </w:tcPr>
          <w:p w14:paraId="5F174DF5" w14:textId="55B1F386" w:rsidR="009F52D2" w:rsidRPr="003827EA" w:rsidRDefault="009F52D2" w:rsidP="66194132">
            <w:pPr>
              <w:pStyle w:val="FABodyIndent1"/>
              <w:rPr>
                <w:rFonts w:eastAsiaTheme="minorEastAsia"/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lastRenderedPageBreak/>
              <w:t>Console au plancher avant pleine longueur avec deux porte-gobelets, bac de rangement avant dissimulable et bac de rangement d’accoudoir</w:t>
            </w:r>
          </w:p>
        </w:tc>
        <w:tc>
          <w:tcPr>
            <w:tcW w:w="1050" w:type="dxa"/>
          </w:tcPr>
          <w:p w14:paraId="1C169D54" w14:textId="477B9AB1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A9E538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F6CB0B" w14:textId="79D7386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4D8218B" w14:textId="5D96B62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8B7BFB" w14:textId="138482B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2025A5" w14:textId="05045D8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FFFE44E" w14:textId="77777777" w:rsidTr="66194132">
        <w:tc>
          <w:tcPr>
            <w:tcW w:w="3780" w:type="dxa"/>
          </w:tcPr>
          <w:p w14:paraId="5C3EC434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Console au pavillon à l’avant avec deux lampes de lecture à DEL, deux plafonniers, commandes pour ouvre-porte de garage universel et commandes électriques pour pare-soleil et toit ouvrant</w:t>
            </w:r>
          </w:p>
        </w:tc>
        <w:tc>
          <w:tcPr>
            <w:tcW w:w="1050" w:type="dxa"/>
          </w:tcPr>
          <w:p w14:paraId="6EF9F8A6" w14:textId="6BEA439A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6C4D88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8B2FC1F" w14:textId="371F413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57F05A2" w14:textId="05CA25F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507DF8F" w14:textId="5FB38A3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A184445" w14:textId="509ADA3F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8323EE" w:rsidRPr="008D5BE8" w14:paraId="412BD116" w14:textId="77777777" w:rsidTr="66194132">
        <w:tc>
          <w:tcPr>
            <w:tcW w:w="3780" w:type="dxa"/>
          </w:tcPr>
          <w:p w14:paraId="56A9A6CF" w14:textId="638237CF" w:rsidR="008323EE" w:rsidRPr="008D5BE8" w:rsidRDefault="008323EE" w:rsidP="008323EE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Éclairage</w:t>
            </w:r>
            <w:proofErr w:type="spellEnd"/>
          </w:p>
        </w:tc>
        <w:tc>
          <w:tcPr>
            <w:tcW w:w="1050" w:type="dxa"/>
          </w:tcPr>
          <w:p w14:paraId="4571346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F35DA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5BD50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07A0AA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AB8C2C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2D5BE9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</w:tr>
      <w:tr w:rsidR="008323EE" w:rsidRPr="008D5BE8" w14:paraId="1385D66B" w14:textId="77777777" w:rsidTr="66194132">
        <w:tc>
          <w:tcPr>
            <w:tcW w:w="3780" w:type="dxa"/>
          </w:tcPr>
          <w:p w14:paraId="6E11DD60" w14:textId="24BE1B65" w:rsidR="008323EE" w:rsidRPr="003827EA" w:rsidRDefault="008323EE" w:rsidP="008323EE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lang w:val="fr-FR"/>
              </w:rPr>
              <w:t>Éclairage à DEL intérieur personnalisable avec réglages de jour/nuit, plus éclairage ambiant direct actif comprenant jusqu’à 64 couleurs</w:t>
            </w:r>
          </w:p>
        </w:tc>
        <w:tc>
          <w:tcPr>
            <w:tcW w:w="1050" w:type="dxa"/>
          </w:tcPr>
          <w:p w14:paraId="3E669EF7" w14:textId="77777777" w:rsidR="008323EE" w:rsidRPr="003827EA" w:rsidRDefault="008323EE" w:rsidP="008323EE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1ED4393" w14:textId="4CA26444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4609B7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7EF648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5EFB47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EA532E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707CC42" w14:textId="77777777" w:rsidTr="66194132">
        <w:tc>
          <w:tcPr>
            <w:tcW w:w="3780" w:type="dxa"/>
          </w:tcPr>
          <w:p w14:paraId="46E66AFD" w14:textId="681184C5" w:rsidR="009F52D2" w:rsidRPr="003827EA" w:rsidRDefault="009F52D2" w:rsidP="008323EE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Système de mémoire – préréglages de la radio, réglages pour la dernière station écoutée, position du siège du conducteur et du passage, et des rétroviseurs extérieurs, colonne de direction télescopique et inclinable à commande électrique</w:t>
            </w:r>
          </w:p>
        </w:tc>
        <w:tc>
          <w:tcPr>
            <w:tcW w:w="1050" w:type="dxa"/>
          </w:tcPr>
          <w:p w14:paraId="10A3400F" w14:textId="153059D8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61DD324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DDDA0EE" w14:textId="68EA723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73C8F1" w14:textId="2E72105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6F09068" w14:textId="066366F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E0AADD" w14:textId="45165FB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AEA27E6" w14:textId="77777777" w:rsidTr="66194132">
        <w:tc>
          <w:tcPr>
            <w:tcW w:w="3780" w:type="dxa"/>
          </w:tcPr>
          <w:p w14:paraId="7133CFFF" w14:textId="666929B5" w:rsidR="009F52D2" w:rsidRPr="008D5BE8" w:rsidRDefault="009F52D2" w:rsidP="00B63A3A">
            <w:pPr>
              <w:pStyle w:val="FABodyCopy"/>
              <w:keepNext/>
              <w:keepLines/>
              <w:widowControl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Rétroviseurs</w:t>
            </w:r>
            <w:proofErr w:type="spellEnd"/>
          </w:p>
        </w:tc>
        <w:tc>
          <w:tcPr>
            <w:tcW w:w="1050" w:type="dxa"/>
          </w:tcPr>
          <w:p w14:paraId="6BBF6989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40AF5F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1949A11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E74DC0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9E94D8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EC0F0FF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</w:tr>
      <w:tr w:rsidR="00B63A3A" w:rsidRPr="008D5BE8" w14:paraId="4E95E261" w14:textId="77777777" w:rsidTr="66194132">
        <w:tc>
          <w:tcPr>
            <w:tcW w:w="3780" w:type="dxa"/>
          </w:tcPr>
          <w:p w14:paraId="34098469" w14:textId="66CAAC25" w:rsidR="009F52D2" w:rsidRPr="008D5BE8" w:rsidRDefault="009F52D2" w:rsidP="00B63A3A">
            <w:pPr>
              <w:pStyle w:val="FABodyIndent1"/>
              <w:keepNext/>
              <w:keepLines/>
              <w:widowControl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Rétroviseur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intérieur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autoatténuant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6C2992AC" w14:textId="7AF36059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1ECCB38" w14:textId="4E928A26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43CEB33" w14:textId="1130963C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017E4C8" w14:textId="02DA7113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FB0C404" w14:textId="1324B903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B5CB4EF" w14:textId="052C64D3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</w:tr>
      <w:tr w:rsidR="00B63A3A" w:rsidRPr="008D5BE8" w14:paraId="4718A0C8" w14:textId="77777777" w:rsidTr="66194132">
        <w:tc>
          <w:tcPr>
            <w:tcW w:w="3780" w:type="dxa"/>
          </w:tcPr>
          <w:p w14:paraId="671A8DDC" w14:textId="56C46E9C" w:rsidR="009F52D2" w:rsidRPr="008D5BE8" w:rsidRDefault="009F52D2" w:rsidP="00B63A3A">
            <w:pPr>
              <w:pStyle w:val="FABodyIndent1"/>
              <w:keepNext/>
              <w:keepLines/>
              <w:widowControl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Rétroviseur</w:t>
            </w:r>
            <w:proofErr w:type="spellEnd"/>
            <w:r>
              <w:rPr>
                <w:color w:val="000000" w:themeColor="text1"/>
              </w:rPr>
              <w:t xml:space="preserve"> numérique</w:t>
            </w:r>
          </w:p>
        </w:tc>
        <w:tc>
          <w:tcPr>
            <w:tcW w:w="1050" w:type="dxa"/>
          </w:tcPr>
          <w:p w14:paraId="00C11CF9" w14:textId="65C42EF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B812D17" w14:textId="083AE734" w:rsidR="009F52D2" w:rsidRPr="008D5BE8" w:rsidRDefault="004F4B9F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5AB7A69" w14:textId="536534E6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E83F62F" w14:textId="13D4524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78837D3" w14:textId="730B4EA0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FD26FD1" w14:textId="10003559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</w:tr>
      <w:tr w:rsidR="00B63A3A" w:rsidRPr="008D5BE8" w14:paraId="1D5B12D4" w14:textId="77777777" w:rsidTr="66194132">
        <w:tc>
          <w:tcPr>
            <w:tcW w:w="3780" w:type="dxa"/>
          </w:tcPr>
          <w:p w14:paraId="16DCFC3D" w14:textId="2585CF7E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Tissu</w:t>
            </w:r>
            <w:proofErr w:type="spellEnd"/>
            <w:r>
              <w:rPr>
                <w:color w:val="000000" w:themeColor="text1"/>
              </w:rPr>
              <w:t xml:space="preserve"> de </w:t>
            </w:r>
            <w:proofErr w:type="spellStart"/>
            <w:r>
              <w:rPr>
                <w:color w:val="000000" w:themeColor="text1"/>
              </w:rPr>
              <w:t>sièges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36C572F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D97B6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5EEA7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54BF5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F3DB26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F27AB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05B6772" w14:textId="77777777" w:rsidTr="66194132">
        <w:tc>
          <w:tcPr>
            <w:tcW w:w="3780" w:type="dxa"/>
          </w:tcPr>
          <w:p w14:paraId="49EE2003" w14:textId="5E49AE5C" w:rsidR="009F52D2" w:rsidRPr="003827EA" w:rsidRDefault="00684B31" w:rsidP="0023056A">
            <w:pPr>
              <w:pStyle w:val="FABodyIndent1"/>
              <w:rPr>
                <w:color w:val="000000" w:themeColor="text1"/>
                <w:lang w:val="es-ES"/>
              </w:rPr>
            </w:pPr>
            <w:proofErr w:type="spellStart"/>
            <w:r w:rsidRPr="003827EA">
              <w:rPr>
                <w:color w:val="000000" w:themeColor="text1"/>
                <w:lang w:val="es-ES"/>
              </w:rPr>
              <w:t>Similicuir</w:t>
            </w:r>
            <w:proofErr w:type="spellEnd"/>
            <w:r w:rsidRPr="003827EA">
              <w:rPr>
                <w:color w:val="000000" w:themeColor="text1"/>
                <w:lang w:val="es-ES"/>
              </w:rPr>
              <w:t xml:space="preserve"> perforé Neo Ultra Lux</w:t>
            </w:r>
          </w:p>
        </w:tc>
        <w:tc>
          <w:tcPr>
            <w:tcW w:w="1050" w:type="dxa"/>
          </w:tcPr>
          <w:p w14:paraId="4F4EFA7E" w14:textId="324AA4A8" w:rsidR="009F52D2" w:rsidRPr="003827EA" w:rsidRDefault="009F52D2" w:rsidP="00CF445D">
            <w:pPr>
              <w:pStyle w:val="S-O-P"/>
              <w:rPr>
                <w:color w:val="000000" w:themeColor="text1"/>
                <w:lang w:val="es-ES"/>
              </w:rPr>
            </w:pPr>
          </w:p>
        </w:tc>
        <w:tc>
          <w:tcPr>
            <w:tcW w:w="1050" w:type="dxa"/>
          </w:tcPr>
          <w:p w14:paraId="23EC80BA" w14:textId="3022E628" w:rsidR="009F52D2" w:rsidRPr="008D5BE8" w:rsidRDefault="00C63D49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31327F4" w14:textId="7206859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F080F3" w14:textId="011DDF2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8FC4CB" w14:textId="0156FC6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77D6367" w14:textId="6CAB43D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71681BF" w14:textId="77777777" w:rsidTr="66194132">
        <w:tc>
          <w:tcPr>
            <w:tcW w:w="3780" w:type="dxa"/>
          </w:tcPr>
          <w:p w14:paraId="153DBCC5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Sièges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7C7F8A95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F47F1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5BCBD6C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BB9BD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559AFC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278B4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CD70670" w14:textId="77777777" w:rsidTr="66194132">
        <w:tc>
          <w:tcPr>
            <w:tcW w:w="3780" w:type="dxa"/>
          </w:tcPr>
          <w:p w14:paraId="657C78B1" w14:textId="1380255C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Dispositif de réglage électrique de soutien lombaire à 12 positions côté conducteur et à 4 positions côté passager avec mémoire et massage </w:t>
            </w:r>
          </w:p>
        </w:tc>
        <w:tc>
          <w:tcPr>
            <w:tcW w:w="1050" w:type="dxa"/>
          </w:tcPr>
          <w:p w14:paraId="732F0540" w14:textId="795BCBBA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6DE9581E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BE65815" w14:textId="5F278C0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ECDE7BC" w14:textId="57CC997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3FE36C" w14:textId="72E1B43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04950E" w14:textId="72FD1A2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95D320A" w14:textId="77777777" w:rsidTr="66194132">
        <w:tc>
          <w:tcPr>
            <w:tcW w:w="3780" w:type="dxa"/>
          </w:tcPr>
          <w:p w14:paraId="18F3A24F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Sièges avant chauffants et ventilés</w:t>
            </w:r>
          </w:p>
        </w:tc>
        <w:tc>
          <w:tcPr>
            <w:tcW w:w="1050" w:type="dxa"/>
          </w:tcPr>
          <w:p w14:paraId="55A6678C" w14:textId="092F474D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6BDF3E3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620A49" w14:textId="601E747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3171C1" w14:textId="5022BFA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E5CDDB" w14:textId="1459B28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17351B" w14:textId="48CA4F8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62A4104" w14:textId="77777777" w:rsidTr="66194132">
        <w:tc>
          <w:tcPr>
            <w:tcW w:w="3780" w:type="dxa"/>
          </w:tcPr>
          <w:p w14:paraId="47556C65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Chauffants à la deuxième rangée</w:t>
            </w:r>
          </w:p>
        </w:tc>
        <w:tc>
          <w:tcPr>
            <w:tcW w:w="1050" w:type="dxa"/>
          </w:tcPr>
          <w:p w14:paraId="332C3276" w14:textId="0B67693B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4198B58E" w14:textId="591C7CDF" w:rsidR="009F52D2" w:rsidRPr="008D5BE8" w:rsidRDefault="00701C4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79D684" w14:textId="32CEB38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2735D5" w14:textId="6288BD3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4908D8" w14:textId="2245959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E4FF7D" w14:textId="0637B5C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F8FB0E8" w14:textId="77777777" w:rsidTr="66194132">
        <w:tc>
          <w:tcPr>
            <w:tcW w:w="3780" w:type="dxa"/>
          </w:tcPr>
          <w:p w14:paraId="7E0D11CA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Banquette </w:t>
            </w:r>
            <w:proofErr w:type="spellStart"/>
            <w:r>
              <w:rPr>
                <w:color w:val="000000" w:themeColor="text1"/>
              </w:rPr>
              <w:t>arrière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ventilée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56705C55" w14:textId="193CA80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F92FCBA" w14:textId="5F2DE823" w:rsidR="009F52D2" w:rsidRPr="008D5BE8" w:rsidRDefault="00701C4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4F628DD" w14:textId="57B5A3F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28A7016" w14:textId="1A9816F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3FAF8F8" w14:textId="6A7160B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2E4165" w14:textId="3ECA1AC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FA9ECA8" w14:textId="77777777" w:rsidTr="66194132">
        <w:tc>
          <w:tcPr>
            <w:tcW w:w="3780" w:type="dxa"/>
          </w:tcPr>
          <w:p w14:paraId="6C85205A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Banquette 60/40 à la deuxième rangée</w:t>
            </w:r>
          </w:p>
        </w:tc>
        <w:tc>
          <w:tcPr>
            <w:tcW w:w="1050" w:type="dxa"/>
          </w:tcPr>
          <w:p w14:paraId="4A370F1C" w14:textId="054F414D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3D4B8D1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70CF74" w14:textId="2C17856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D340AE" w14:textId="0B3FDD4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64F4C7" w14:textId="326FEF6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30F5E86" w14:textId="0314077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B075598" w14:textId="77777777" w:rsidTr="66194132">
        <w:tc>
          <w:tcPr>
            <w:tcW w:w="3780" w:type="dxa"/>
          </w:tcPr>
          <w:p w14:paraId="6E0B7BB3" w14:textId="1FD27F28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>
              <w:rPr>
                <w:color w:val="000000" w:themeColor="text1"/>
              </w:rPr>
              <w:t>Volant</w:t>
            </w:r>
          </w:p>
        </w:tc>
        <w:tc>
          <w:tcPr>
            <w:tcW w:w="1050" w:type="dxa"/>
          </w:tcPr>
          <w:p w14:paraId="4995756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C6593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59A0E6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7E4C1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A3981C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34289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69BE1AE" w14:textId="77777777" w:rsidTr="66194132">
        <w:tc>
          <w:tcPr>
            <w:tcW w:w="3780" w:type="dxa"/>
          </w:tcPr>
          <w:p w14:paraId="736B8F8B" w14:textId="4BB2F848" w:rsidR="009F52D2" w:rsidRPr="003827EA" w:rsidRDefault="00C63D49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lastRenderedPageBreak/>
              <w:t>Gainé haut de gamme avec commandes audio, chauffant, régulateur de vitesse, centre d’information électronique, reconnaissance vocale et régulateur de vitesse adaptatif avec fonction Stop &amp; Go</w:t>
            </w:r>
          </w:p>
        </w:tc>
        <w:tc>
          <w:tcPr>
            <w:tcW w:w="1050" w:type="dxa"/>
          </w:tcPr>
          <w:p w14:paraId="006EB3D9" w14:textId="374E552D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31F6321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EDA222" w14:textId="487F006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371D3A5" w14:textId="680FFD8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D148A4" w14:textId="3394A1C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7DCA468" w14:textId="1DCF44F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E61FAE5" w14:textId="77777777" w:rsidTr="66194132">
        <w:tc>
          <w:tcPr>
            <w:tcW w:w="3780" w:type="dxa"/>
          </w:tcPr>
          <w:p w14:paraId="152D9705" w14:textId="4A098FA9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Colonne de direction/volant inclinable et télescopique à commande </w:t>
            </w:r>
            <w:proofErr w:type="gramStart"/>
            <w:r w:rsidRPr="003827EA">
              <w:rPr>
                <w:color w:val="000000" w:themeColor="text1"/>
                <w:lang w:val="fr-FR"/>
              </w:rPr>
              <w:t>électrique;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mémoire</w:t>
            </w:r>
          </w:p>
        </w:tc>
        <w:tc>
          <w:tcPr>
            <w:tcW w:w="1050" w:type="dxa"/>
          </w:tcPr>
          <w:p w14:paraId="1107673F" w14:textId="53267A89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641099DA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EB2259" w14:textId="312CF13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691AE96" w14:textId="7AB29C8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DE38CE2" w14:textId="3BBDC81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A06C27" w14:textId="4B3E9A9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3D256D" w:rsidRPr="008D5BE8" w14:paraId="2597D120" w14:textId="77777777" w:rsidTr="66194132">
        <w:tc>
          <w:tcPr>
            <w:tcW w:w="3780" w:type="dxa"/>
          </w:tcPr>
          <w:p w14:paraId="62326E3C" w14:textId="4EA48708" w:rsidR="003D256D" w:rsidRPr="003827EA" w:rsidRDefault="003D256D" w:rsidP="003D256D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Tapis de recharge sans fil</w:t>
            </w:r>
          </w:p>
        </w:tc>
        <w:tc>
          <w:tcPr>
            <w:tcW w:w="1050" w:type="dxa"/>
          </w:tcPr>
          <w:p w14:paraId="43BBEE9B" w14:textId="77777777" w:rsidR="003D256D" w:rsidRPr="003827EA" w:rsidRDefault="003D256D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1BBD7EFC" w14:textId="06909401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FBD58BF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027101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B5F022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4CA07BE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C096B" w:rsidRPr="008D5BE8" w14:paraId="6C2C062C" w14:textId="77777777" w:rsidTr="66194132">
        <w:tc>
          <w:tcPr>
            <w:tcW w:w="3780" w:type="dxa"/>
          </w:tcPr>
          <w:p w14:paraId="43293149" w14:textId="01BC863C" w:rsidR="00EC096B" w:rsidRPr="008D5BE8" w:rsidRDefault="00EC096B" w:rsidP="003D256D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Couvre-caisse</w:t>
            </w:r>
            <w:proofErr w:type="spellEnd"/>
          </w:p>
        </w:tc>
        <w:tc>
          <w:tcPr>
            <w:tcW w:w="1050" w:type="dxa"/>
          </w:tcPr>
          <w:p w14:paraId="1E54944B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C9B267" w14:textId="2006729C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DCDD2E4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203484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A8B94EE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7DD344C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C096B" w:rsidRPr="008D5BE8" w14:paraId="1DD6FBC1" w14:textId="77777777" w:rsidTr="66194132">
        <w:tc>
          <w:tcPr>
            <w:tcW w:w="3780" w:type="dxa"/>
          </w:tcPr>
          <w:p w14:paraId="2DD2A96D" w14:textId="662540AD" w:rsidR="00EC096B" w:rsidRPr="003827EA" w:rsidRDefault="00EC096B" w:rsidP="003D256D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Pavillon et montants de suède</w:t>
            </w:r>
          </w:p>
        </w:tc>
        <w:tc>
          <w:tcPr>
            <w:tcW w:w="1050" w:type="dxa"/>
          </w:tcPr>
          <w:p w14:paraId="05BA8EE5" w14:textId="77777777" w:rsidR="00EC096B" w:rsidRPr="003827EA" w:rsidRDefault="00EC096B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6108A7EE" w14:textId="1A35B953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1F2CE7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B0A72C8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E24CD5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AA499E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</w:tr>
    </w:tbl>
    <w:p w14:paraId="4FE2FE3B" w14:textId="77777777" w:rsidR="009F52D2" w:rsidRPr="008D5BE8" w:rsidRDefault="009F52D2" w:rsidP="00CF445D">
      <w:pPr>
        <w:pStyle w:val="Heading3"/>
        <w:rPr>
          <w:color w:val="000000" w:themeColor="text1"/>
        </w:rPr>
      </w:pPr>
      <w:r>
        <w:rPr>
          <w:color w:val="000000" w:themeColor="text1"/>
        </w:rPr>
        <w:t>CENTRE MULTIMÉDIA UCONNECT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B63A3A" w:rsidRPr="008D5BE8" w14:paraId="036DD728" w14:textId="77777777" w:rsidTr="00E17785">
        <w:trPr>
          <w:tblHeader/>
        </w:trPr>
        <w:tc>
          <w:tcPr>
            <w:tcW w:w="3780" w:type="dxa"/>
          </w:tcPr>
          <w:p w14:paraId="523FEB82" w14:textId="77777777" w:rsidR="009F52D2" w:rsidRPr="008D5BE8" w:rsidRDefault="009F52D2" w:rsidP="00CF445D">
            <w:pPr>
              <w:pStyle w:val="TableSubhead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CENTRE MULTIMÉDIA UCONNECT</w:t>
            </w:r>
          </w:p>
        </w:tc>
        <w:tc>
          <w:tcPr>
            <w:tcW w:w="1050" w:type="dxa"/>
            <w:vAlign w:val="bottom"/>
          </w:tcPr>
          <w:p w14:paraId="793ABE67" w14:textId="242FA287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5DA77000" w14:textId="611D7AC4" w:rsidR="009F52D2" w:rsidRPr="008D5BE8" w:rsidRDefault="000043C6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proofErr w:type="spellStart"/>
            <w:r>
              <w:rPr>
                <w:color w:val="000000" w:themeColor="text1"/>
                <w:sz w:val="14"/>
              </w:rPr>
              <w:t>Édition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lancement</w:t>
            </w:r>
            <w:proofErr w:type="spellEnd"/>
          </w:p>
        </w:tc>
        <w:tc>
          <w:tcPr>
            <w:tcW w:w="1050" w:type="dxa"/>
            <w:vAlign w:val="bottom"/>
          </w:tcPr>
          <w:p w14:paraId="7B809021" w14:textId="01DFD085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0E2643EB" w14:textId="56BF3EFA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6D0840A5" w14:textId="720F79C4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70A4F592" w14:textId="487600F4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B63A3A" w:rsidRPr="008D5BE8" w14:paraId="2BF8F001" w14:textId="77777777" w:rsidTr="00716772">
        <w:tc>
          <w:tcPr>
            <w:tcW w:w="3780" w:type="dxa"/>
          </w:tcPr>
          <w:p w14:paraId="27E3C96A" w14:textId="230C65FB" w:rsidR="009F52D2" w:rsidRPr="003827EA" w:rsidRDefault="009F52D2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Centre multimédia — 2 USB C Données/Charge </w:t>
            </w:r>
          </w:p>
        </w:tc>
        <w:tc>
          <w:tcPr>
            <w:tcW w:w="1050" w:type="dxa"/>
          </w:tcPr>
          <w:p w14:paraId="68B29D9B" w14:textId="527AE810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75522B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820C2E9" w14:textId="1CFDDBB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E2199E" w14:textId="0A19DB4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BFDAC58" w14:textId="3297F18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C9A62E" w14:textId="024F2DA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44C0A04" w14:textId="77777777" w:rsidTr="00716772">
        <w:tc>
          <w:tcPr>
            <w:tcW w:w="3780" w:type="dxa"/>
          </w:tcPr>
          <w:p w14:paraId="081C202C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Prise</w:t>
            </w:r>
            <w:proofErr w:type="spellEnd"/>
            <w:r>
              <w:rPr>
                <w:color w:val="000000" w:themeColor="text1"/>
              </w:rPr>
              <w:t xml:space="preserve"> de courant </w:t>
            </w:r>
          </w:p>
        </w:tc>
        <w:tc>
          <w:tcPr>
            <w:tcW w:w="1050" w:type="dxa"/>
          </w:tcPr>
          <w:p w14:paraId="3A0AE83D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7C451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73C13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CC88C3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B6D73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56C3C2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02819150" w14:textId="77777777" w:rsidTr="00716772">
        <w:tc>
          <w:tcPr>
            <w:tcW w:w="3780" w:type="dxa"/>
          </w:tcPr>
          <w:p w14:paraId="04292CAC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Deux prises de courant auxiliaires de 12 V</w:t>
            </w:r>
          </w:p>
        </w:tc>
        <w:tc>
          <w:tcPr>
            <w:tcW w:w="1050" w:type="dxa"/>
          </w:tcPr>
          <w:p w14:paraId="3AA38792" w14:textId="5025918B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E94B1A6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96FFD55" w14:textId="2FCC7114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856590D" w14:textId="78DF765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A34A40" w14:textId="75E1F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643CE9" w14:textId="51E268F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E6D0D32" w14:textId="77777777" w:rsidTr="00716772">
        <w:tc>
          <w:tcPr>
            <w:tcW w:w="3780" w:type="dxa"/>
          </w:tcPr>
          <w:p w14:paraId="3FB0554C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Prise de courant auxiliaire de 115 volts </w:t>
            </w:r>
          </w:p>
        </w:tc>
        <w:tc>
          <w:tcPr>
            <w:tcW w:w="1050" w:type="dxa"/>
          </w:tcPr>
          <w:p w14:paraId="6AC51708" w14:textId="4C4D5245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611774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718E171" w14:textId="6BC263E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08D63F2" w14:textId="5E43D80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B402816" w14:textId="0D6B08F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74EA06B" w14:textId="511AD50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8EEB76A" w14:textId="77777777" w:rsidTr="00716772">
        <w:tc>
          <w:tcPr>
            <w:tcW w:w="3780" w:type="dxa"/>
          </w:tcPr>
          <w:p w14:paraId="38A03FAF" w14:textId="0ED5D830" w:rsidR="009F52D2" w:rsidRPr="003827EA" w:rsidRDefault="009F52D2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Radio </w:t>
            </w:r>
            <w:proofErr w:type="spellStart"/>
            <w:r w:rsidRPr="003827EA">
              <w:rPr>
                <w:color w:val="000000" w:themeColor="text1"/>
                <w:lang w:val="fr-FR"/>
              </w:rPr>
              <w:t>SiriusXM</w:t>
            </w:r>
            <w:proofErr w:type="spellEnd"/>
            <w:r w:rsidRPr="003827EA">
              <w:rPr>
                <w:color w:val="000000" w:themeColor="text1"/>
                <w:lang w:val="fr-FR"/>
              </w:rPr>
              <w:t xml:space="preserve"> (comprend un abonnement d’essai de six mois) </w:t>
            </w:r>
          </w:p>
        </w:tc>
        <w:tc>
          <w:tcPr>
            <w:tcW w:w="1050" w:type="dxa"/>
          </w:tcPr>
          <w:p w14:paraId="76B7F49D" w14:textId="4D59F390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A30154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AD5ADF" w14:textId="42F7CA3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84168C" w14:textId="63F82D8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61C450" w14:textId="7A85396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1B50789" w14:textId="1B7F379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0B39741" w14:textId="77777777" w:rsidTr="00716772">
        <w:tc>
          <w:tcPr>
            <w:tcW w:w="3780" w:type="dxa"/>
          </w:tcPr>
          <w:p w14:paraId="18FF0A2C" w14:textId="2EAE1748" w:rsidR="009F52D2" w:rsidRPr="003827EA" w:rsidRDefault="000A5787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Services connectés Traffic and </w:t>
            </w:r>
            <w:proofErr w:type="spellStart"/>
            <w:r w:rsidRPr="003827EA">
              <w:rPr>
                <w:color w:val="000000" w:themeColor="text1"/>
                <w:lang w:val="fr-FR"/>
              </w:rPr>
              <w:t>Travel</w:t>
            </w:r>
            <w:proofErr w:type="spellEnd"/>
            <w:r w:rsidRPr="003827EA">
              <w:rPr>
                <w:color w:val="000000" w:themeColor="text1"/>
                <w:lang w:val="fr-FR"/>
              </w:rPr>
              <w:t xml:space="preserve"> (comprend un abonnement d’essai de trois ans) </w:t>
            </w:r>
          </w:p>
        </w:tc>
        <w:tc>
          <w:tcPr>
            <w:tcW w:w="1050" w:type="dxa"/>
          </w:tcPr>
          <w:p w14:paraId="0B35E7FE" w14:textId="0EE1B4A1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E11C2F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A71EA80" w14:textId="1CD768D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F3E3019" w14:textId="7B62EAD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C83C2D" w14:textId="2EB5469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B93F07" w14:textId="3714A97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4E90D60" w14:textId="77777777" w:rsidTr="00716772">
        <w:tc>
          <w:tcPr>
            <w:tcW w:w="3780" w:type="dxa"/>
          </w:tcPr>
          <w:p w14:paraId="6B30C262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>
              <w:rPr>
                <w:color w:val="000000" w:themeColor="text1"/>
              </w:rPr>
              <w:t>Haut-</w:t>
            </w:r>
            <w:proofErr w:type="spellStart"/>
            <w:r>
              <w:rPr>
                <w:color w:val="000000" w:themeColor="text1"/>
              </w:rPr>
              <w:t>parleurs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489E111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302004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D0D59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9E039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FD024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4E88F6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4CB3FBB" w14:textId="77777777" w:rsidTr="00716772">
        <w:tc>
          <w:tcPr>
            <w:tcW w:w="3780" w:type="dxa"/>
          </w:tcPr>
          <w:p w14:paraId="4F27C0DA" w14:textId="500F2B79" w:rsidR="00EE7DF0" w:rsidRPr="003827EA" w:rsidRDefault="009F52D2" w:rsidP="00EE7DF0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Système de divertissement McIntosh MX1200 - comprend 19 haut-parleurs, système audio de catégorie supérieure de 1 </w:t>
            </w:r>
            <w:r w:rsidR="003827EA">
              <w:rPr>
                <w:color w:val="000000" w:themeColor="text1"/>
                <w:lang w:val="fr-FR"/>
              </w:rPr>
              <w:t>200</w:t>
            </w:r>
            <w:r w:rsidRPr="003827EA">
              <w:rPr>
                <w:color w:val="000000" w:themeColor="text1"/>
                <w:lang w:val="fr-FR"/>
              </w:rPr>
              <w:t> watts avec caisson d’extrêmes graves de 25,4 cm (12 po)</w:t>
            </w:r>
          </w:p>
        </w:tc>
        <w:tc>
          <w:tcPr>
            <w:tcW w:w="1050" w:type="dxa"/>
          </w:tcPr>
          <w:p w14:paraId="431E3A2B" w14:textId="21091AB3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79AA6EB1" w14:textId="165EB517" w:rsidR="009F52D2" w:rsidRPr="008D5BE8" w:rsidRDefault="00701C45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656BCC" w14:textId="0427D8D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FE52F60" w14:textId="1822A53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6574D8A" w14:textId="1AFDDD6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E4694E6" w14:textId="31C984F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4248A6F" w14:textId="77777777" w:rsidTr="00716772">
        <w:tc>
          <w:tcPr>
            <w:tcW w:w="3780" w:type="dxa"/>
          </w:tcPr>
          <w:p w14:paraId="1A990A40" w14:textId="55C1A89F" w:rsidR="009F52D2" w:rsidRPr="003827EA" w:rsidRDefault="009F52D2" w:rsidP="00E71598">
            <w:pPr>
              <w:pStyle w:val="FABodyIndent1"/>
              <w:ind w:left="0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Système </w:t>
            </w:r>
            <w:proofErr w:type="spellStart"/>
            <w:r w:rsidRPr="003827EA">
              <w:rPr>
                <w:color w:val="000000" w:themeColor="text1"/>
                <w:lang w:val="fr-FR"/>
              </w:rPr>
              <w:t>Uconnect</w:t>
            </w:r>
            <w:proofErr w:type="spellEnd"/>
            <w:r w:rsidRPr="003827EA">
              <w:rPr>
                <w:color w:val="000000" w:themeColor="text1"/>
                <w:lang w:val="fr-FR"/>
              </w:rPr>
              <w:t> 5C NAV avec écran de 12,3 po</w:t>
            </w:r>
          </w:p>
        </w:tc>
        <w:tc>
          <w:tcPr>
            <w:tcW w:w="1050" w:type="dxa"/>
          </w:tcPr>
          <w:p w14:paraId="7C2AF4AA" w14:textId="6552778D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16F91F89" w14:textId="6074E8DC" w:rsidR="009F52D2" w:rsidRPr="008D5BE8" w:rsidRDefault="004F4B9F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3B9552" w14:textId="18B7961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DC60B9" w14:textId="5DE797C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77795D0" w14:textId="3A86BC0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1BB2919" w14:textId="4DF7E7D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9CEDDBE" w14:textId="77777777" w:rsidTr="00716772">
        <w:tc>
          <w:tcPr>
            <w:tcW w:w="3780" w:type="dxa"/>
          </w:tcPr>
          <w:p w14:paraId="78DFA2F5" w14:textId="0F641F63" w:rsidR="009F52D2" w:rsidRPr="003827EA" w:rsidRDefault="009F52D2" w:rsidP="00E71598">
            <w:pPr>
              <w:pStyle w:val="FABodyIndent1"/>
              <w:ind w:left="0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Port USB C — double (deuxième rangée, </w:t>
            </w:r>
            <w:r w:rsidRPr="003827EA">
              <w:rPr>
                <w:color w:val="000000" w:themeColor="text1"/>
                <w:lang w:val="fr-FR"/>
              </w:rPr>
              <w:lastRenderedPageBreak/>
              <w:t>recharge uniquement)</w:t>
            </w:r>
          </w:p>
        </w:tc>
        <w:tc>
          <w:tcPr>
            <w:tcW w:w="1050" w:type="dxa"/>
          </w:tcPr>
          <w:p w14:paraId="367B7AA7" w14:textId="27C13D42" w:rsidR="009F52D2" w:rsidRPr="003827EA" w:rsidRDefault="009F52D2" w:rsidP="00CF445D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3A1D3701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DD3EF24" w14:textId="02D965BF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8A0063" w14:textId="7A434C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73D944E" w14:textId="1DDE753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6F52F9" w14:textId="5605216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</w:tbl>
    <w:p w14:paraId="341032A2" w14:textId="77777777" w:rsidR="009F52D2" w:rsidRPr="008D5BE8" w:rsidRDefault="009F52D2" w:rsidP="00B63A3A">
      <w:pPr>
        <w:pStyle w:val="Heading3"/>
        <w:keepNext/>
        <w:keepLines/>
        <w:widowControl/>
        <w:rPr>
          <w:color w:val="000000" w:themeColor="text1"/>
        </w:rPr>
      </w:pPr>
      <w:r>
        <w:rPr>
          <w:color w:val="000000" w:themeColor="text1"/>
        </w:rPr>
        <w:t>SÉCURITÉ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8D5BE8" w14:paraId="39A12CC1" w14:textId="77777777" w:rsidTr="00C62E9D">
        <w:trPr>
          <w:tblHeader/>
        </w:trPr>
        <w:tc>
          <w:tcPr>
            <w:tcW w:w="3780" w:type="dxa"/>
          </w:tcPr>
          <w:p w14:paraId="6C7344EB" w14:textId="77777777" w:rsidR="00716772" w:rsidRPr="008D5BE8" w:rsidRDefault="00716772" w:rsidP="00716772">
            <w:pPr>
              <w:pStyle w:val="TableSubhead"/>
              <w:keepNext/>
              <w:keepLines/>
              <w:rPr>
                <w:color w:val="000000" w:themeColor="text1"/>
              </w:rPr>
            </w:pPr>
            <w:r>
              <w:rPr>
                <w:color w:val="000000" w:themeColor="text1"/>
              </w:rPr>
              <w:t>SÉCURITÉ</w:t>
            </w:r>
          </w:p>
        </w:tc>
        <w:tc>
          <w:tcPr>
            <w:tcW w:w="1050" w:type="dxa"/>
            <w:vAlign w:val="bottom"/>
          </w:tcPr>
          <w:p w14:paraId="1D27E3EF" w14:textId="1F2A8B2B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1E600558" w14:textId="5237589B" w:rsidR="00716772" w:rsidRPr="008D5BE8" w:rsidRDefault="000043C6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proofErr w:type="spellStart"/>
            <w:r>
              <w:rPr>
                <w:color w:val="000000" w:themeColor="text1"/>
                <w:sz w:val="14"/>
              </w:rPr>
              <w:t>Édition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lancement</w:t>
            </w:r>
            <w:proofErr w:type="spellEnd"/>
          </w:p>
        </w:tc>
        <w:tc>
          <w:tcPr>
            <w:tcW w:w="1050" w:type="dxa"/>
            <w:vAlign w:val="bottom"/>
          </w:tcPr>
          <w:p w14:paraId="64B9B950" w14:textId="7A5F26AA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440722AE" w14:textId="50021151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60CA4746" w14:textId="10CAD2B5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4B1D2F02" w14:textId="31B1E5D4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</w:tr>
      <w:tr w:rsidR="00B63A3A" w:rsidRPr="008D5BE8" w14:paraId="18C2F768" w14:textId="77777777" w:rsidTr="00C62E9D">
        <w:tc>
          <w:tcPr>
            <w:tcW w:w="3780" w:type="dxa"/>
          </w:tcPr>
          <w:p w14:paraId="773EB776" w14:textId="58A7F79C" w:rsidR="009F52D2" w:rsidRPr="008D5BE8" w:rsidRDefault="009F52D2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Caméra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panoramique</w:t>
            </w:r>
            <w:proofErr w:type="spellEnd"/>
            <w:r>
              <w:rPr>
                <w:color w:val="000000" w:themeColor="text1"/>
              </w:rPr>
              <w:t xml:space="preserve"> sur 360 </w:t>
            </w:r>
            <w:proofErr w:type="spellStart"/>
            <w:r>
              <w:rPr>
                <w:color w:val="000000" w:themeColor="text1"/>
              </w:rPr>
              <w:t>degrés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3C11116B" w14:textId="3E29A525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5D610E8" w14:textId="171B3550" w:rsidR="009F52D2" w:rsidRPr="008D5BE8" w:rsidRDefault="00B87193" w:rsidP="00B63A3A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05388B9" w14:textId="3AEB9E49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B0DF2D" w14:textId="7AD0E4EF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6E7D25" w14:textId="5C4915A9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C3A5F9" w14:textId="2F5B4A95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7CF68C4E" w14:textId="77777777" w:rsidTr="00C62E9D">
        <w:tc>
          <w:tcPr>
            <w:tcW w:w="3780" w:type="dxa"/>
          </w:tcPr>
          <w:p w14:paraId="3D1F036A" w14:textId="64051820" w:rsidR="00B87193" w:rsidRPr="003827EA" w:rsidRDefault="00B87193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Assistance active à la conduite</w:t>
            </w:r>
          </w:p>
        </w:tc>
        <w:tc>
          <w:tcPr>
            <w:tcW w:w="1050" w:type="dxa"/>
          </w:tcPr>
          <w:p w14:paraId="69D2DB49" w14:textId="77777777" w:rsidR="00B87193" w:rsidRPr="003827EA" w:rsidRDefault="00B87193" w:rsidP="00B63A3A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5933814B" w14:textId="4A724746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F40B2A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85D19D5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6B4D67A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294AE7B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3D57B99A" w14:textId="77777777" w:rsidTr="00C62E9D">
        <w:tc>
          <w:tcPr>
            <w:tcW w:w="3780" w:type="dxa"/>
          </w:tcPr>
          <w:p w14:paraId="62C3F71E" w14:textId="1FD866E2" w:rsidR="00B87193" w:rsidRPr="003827EA" w:rsidRDefault="00B87193" w:rsidP="00B87193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Système de gestion active de trajectoire</w:t>
            </w:r>
          </w:p>
        </w:tc>
        <w:tc>
          <w:tcPr>
            <w:tcW w:w="1050" w:type="dxa"/>
          </w:tcPr>
          <w:p w14:paraId="12EC2CEB" w14:textId="77777777" w:rsidR="00B87193" w:rsidRPr="003827EA" w:rsidRDefault="00B87193" w:rsidP="00B87193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983DFE2" w14:textId="4BEFBB3A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3309089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9258A6C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3C22FB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16D78B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B66D5CE" w14:textId="77777777" w:rsidTr="00C62E9D">
        <w:tc>
          <w:tcPr>
            <w:tcW w:w="3780" w:type="dxa"/>
          </w:tcPr>
          <w:p w14:paraId="0A9A223B" w14:textId="1A23DF80" w:rsidR="009F52D2" w:rsidRPr="003827EA" w:rsidRDefault="009F52D2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Régulateur de vitesse adaptatif avec fonction arrêt-reprise</w:t>
            </w:r>
          </w:p>
        </w:tc>
        <w:tc>
          <w:tcPr>
            <w:tcW w:w="1050" w:type="dxa"/>
          </w:tcPr>
          <w:p w14:paraId="561FF5EB" w14:textId="5EB162F1" w:rsidR="009F52D2" w:rsidRPr="003827EA" w:rsidRDefault="009F52D2" w:rsidP="00B63A3A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32A12F6" w14:textId="77777777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02631FF" w14:textId="053C7369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58DA2D" w14:textId="33EC2461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B6E8B0" w14:textId="1029F016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09509F" w14:textId="7C241AED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4EE9A00" w14:textId="77777777" w:rsidTr="00C62E9D">
        <w:tc>
          <w:tcPr>
            <w:tcW w:w="3780" w:type="dxa"/>
          </w:tcPr>
          <w:p w14:paraId="732504FE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Sacs </w:t>
            </w:r>
            <w:proofErr w:type="spellStart"/>
            <w:r>
              <w:rPr>
                <w:color w:val="000000" w:themeColor="text1"/>
              </w:rPr>
              <w:t>gonflables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6E3D7736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7134508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94C2BD5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A3A61C0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C4AE48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5EEE74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0A17E0A" w14:textId="77777777" w:rsidTr="00C62E9D">
        <w:tc>
          <w:tcPr>
            <w:tcW w:w="3780" w:type="dxa"/>
          </w:tcPr>
          <w:p w14:paraId="0096E53E" w14:textId="77777777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Sacs gonflables multimodes évolués pour le conducteur et le passager avant</w:t>
            </w:r>
          </w:p>
        </w:tc>
        <w:tc>
          <w:tcPr>
            <w:tcW w:w="1050" w:type="dxa"/>
          </w:tcPr>
          <w:p w14:paraId="37E53D16" w14:textId="562DA3F9" w:rsidR="009F52D2" w:rsidRPr="003827E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70654C5B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92F42C8" w14:textId="425158F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21D916" w14:textId="2143D50F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E91E029" w14:textId="36A98AEF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D513D17" w14:textId="7B243245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5AB952A" w14:textId="77777777" w:rsidTr="00C62E9D">
        <w:tc>
          <w:tcPr>
            <w:tcW w:w="3780" w:type="dxa"/>
          </w:tcPr>
          <w:p w14:paraId="1E6D0194" w14:textId="71198710" w:rsidR="009F52D2" w:rsidRPr="003827EA" w:rsidRDefault="0052579F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Rideaux gonflables latéraux complémentaires à l’avant / à l’arrière</w:t>
            </w:r>
          </w:p>
        </w:tc>
        <w:tc>
          <w:tcPr>
            <w:tcW w:w="1050" w:type="dxa"/>
          </w:tcPr>
          <w:p w14:paraId="56E24A3B" w14:textId="2FF85AEE" w:rsidR="009F52D2" w:rsidRPr="003827E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42468D81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AF6010" w14:textId="65B68BE8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E050342" w14:textId="50A504D0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15AAC5A" w14:textId="0DE621A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E92ED6F" w14:textId="45CE141B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2AF2567" w14:textId="77777777" w:rsidTr="00C62E9D">
        <w:tc>
          <w:tcPr>
            <w:tcW w:w="3780" w:type="dxa"/>
          </w:tcPr>
          <w:p w14:paraId="15C51A30" w14:textId="14C040BD" w:rsidR="009F52D2" w:rsidRPr="003827EA" w:rsidRDefault="009F52D2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Protège-genoux gonflable côté conducteur</w:t>
            </w:r>
          </w:p>
        </w:tc>
        <w:tc>
          <w:tcPr>
            <w:tcW w:w="1050" w:type="dxa"/>
          </w:tcPr>
          <w:p w14:paraId="458A5710" w14:textId="5600E4D7" w:rsidR="009F52D2" w:rsidRPr="003827E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673AE06B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8C06061" w14:textId="15B7D6F9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73E5E93" w14:textId="7C8BAEA4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EBF1879" w14:textId="44D6B933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1AC973" w14:textId="0E1E8B6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52579F" w:rsidRPr="008D5BE8" w14:paraId="453DD772" w14:textId="77777777" w:rsidTr="00C62E9D">
        <w:tc>
          <w:tcPr>
            <w:tcW w:w="3780" w:type="dxa"/>
          </w:tcPr>
          <w:p w14:paraId="18A2A0F3" w14:textId="6E718A2A" w:rsidR="0052579F" w:rsidRPr="003827EA" w:rsidRDefault="0052579F" w:rsidP="0023056A">
            <w:pPr>
              <w:pStyle w:val="FABodyIndent1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Sacs gonflables latéraux montés dans les sièges arrière</w:t>
            </w:r>
          </w:p>
        </w:tc>
        <w:tc>
          <w:tcPr>
            <w:tcW w:w="1050" w:type="dxa"/>
          </w:tcPr>
          <w:p w14:paraId="3205398F" w14:textId="77777777" w:rsidR="0052579F" w:rsidRPr="003827EA" w:rsidRDefault="0052579F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D7DEE08" w14:textId="4B180C8B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3215C88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1E7AD04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E5439A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5F39EC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9F894FD" w14:textId="77777777" w:rsidTr="00C62E9D">
        <w:tc>
          <w:tcPr>
            <w:tcW w:w="3780" w:type="dxa"/>
          </w:tcPr>
          <w:p w14:paraId="443ADE73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Freins</w:t>
            </w:r>
            <w:proofErr w:type="spellEnd"/>
            <w:r>
              <w:rPr>
                <w:color w:val="000000" w:themeColor="text1"/>
              </w:rPr>
              <w:t xml:space="preserve"> à </w:t>
            </w:r>
            <w:proofErr w:type="spellStart"/>
            <w:r>
              <w:rPr>
                <w:color w:val="000000" w:themeColor="text1"/>
              </w:rPr>
              <w:t>autoserrage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2174A956" w14:textId="7B57E0D9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3910DA1" w14:textId="637D63E1" w:rsidR="009F52D2" w:rsidRPr="008D5BE8" w:rsidRDefault="00B87193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C4949B" w14:textId="3C6FE420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85E437" w14:textId="3AFDFA16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90C6A8" w14:textId="57BE4F88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221E91C" w14:textId="48BEB8A4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2E1AA99F" w14:textId="77777777" w:rsidTr="00C62E9D">
        <w:tc>
          <w:tcPr>
            <w:tcW w:w="3780" w:type="dxa"/>
          </w:tcPr>
          <w:p w14:paraId="44471F0B" w14:textId="0DC53C24" w:rsidR="00B87193" w:rsidRPr="003827EA" w:rsidRDefault="00B87193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Système d’aide au stationnement autonome</w:t>
            </w:r>
          </w:p>
        </w:tc>
        <w:tc>
          <w:tcPr>
            <w:tcW w:w="1050" w:type="dxa"/>
          </w:tcPr>
          <w:p w14:paraId="777EC887" w14:textId="77777777" w:rsidR="00B87193" w:rsidRPr="003827EA" w:rsidRDefault="00B87193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55DFD396" w14:textId="14D01513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C4F4BE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EDC8EE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9423D3C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D33FA6A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81FE6ED" w14:textId="77777777" w:rsidTr="00C62E9D">
        <w:tc>
          <w:tcPr>
            <w:tcW w:w="3780" w:type="dxa"/>
          </w:tcPr>
          <w:p w14:paraId="30788221" w14:textId="77777777" w:rsidR="009F52D2" w:rsidRPr="003827EA" w:rsidRDefault="009F52D2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Surveillance des angles morts avec détection d’obstacle transversal à l’arrière</w:t>
            </w:r>
          </w:p>
        </w:tc>
        <w:tc>
          <w:tcPr>
            <w:tcW w:w="1050" w:type="dxa"/>
          </w:tcPr>
          <w:p w14:paraId="1A250C20" w14:textId="7559CF61" w:rsidR="009F52D2" w:rsidRPr="003827E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1A4EDCD4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E7A6324" w14:textId="1257148D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83A49C7" w14:textId="5B24156E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2D07C6" w14:textId="3A4A9ADE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D8FFE69" w14:textId="2B8F7A11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4D0B510" w14:textId="77777777" w:rsidTr="00C62E9D">
        <w:tc>
          <w:tcPr>
            <w:tcW w:w="3780" w:type="dxa"/>
          </w:tcPr>
          <w:p w14:paraId="2B8DBC4A" w14:textId="5FBECC67" w:rsidR="009F52D2" w:rsidRPr="003827EA" w:rsidRDefault="009F52D2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Système électronique d’antidérapage – comprend le système de gestion de la stabilité, le dispositif électronique antiroulis, l’antipatinage toutes vitesses, l’assistance au freinage et </w:t>
            </w:r>
            <w:proofErr w:type="gramStart"/>
            <w:r w:rsidRPr="003827EA">
              <w:rPr>
                <w:color w:val="000000" w:themeColor="text1"/>
                <w:lang w:val="fr-FR"/>
              </w:rPr>
              <w:t>les freins antiblocage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à quatre voies, assèchement automatique des freins</w:t>
            </w:r>
          </w:p>
        </w:tc>
        <w:tc>
          <w:tcPr>
            <w:tcW w:w="1050" w:type="dxa"/>
          </w:tcPr>
          <w:p w14:paraId="777D2903" w14:textId="68C03B5A" w:rsidR="009F52D2" w:rsidRPr="003827E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179B58E5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DAE05F5" w14:textId="3F4E511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8276DC1" w14:textId="540AD9B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BAA7893" w14:textId="1286AF96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E09C15" w14:textId="4808BEA6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30EB517C" w14:textId="77777777" w:rsidTr="00C62E9D">
        <w:tc>
          <w:tcPr>
            <w:tcW w:w="3780" w:type="dxa"/>
          </w:tcPr>
          <w:p w14:paraId="2DAA70EA" w14:textId="33B6C8B9" w:rsidR="00B87193" w:rsidRPr="003827EA" w:rsidRDefault="00B87193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Détection de somnolence au volant</w:t>
            </w:r>
          </w:p>
        </w:tc>
        <w:tc>
          <w:tcPr>
            <w:tcW w:w="1050" w:type="dxa"/>
          </w:tcPr>
          <w:p w14:paraId="7EBA8CAF" w14:textId="77777777" w:rsidR="00B87193" w:rsidRPr="003827EA" w:rsidRDefault="00B87193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55B400F2" w14:textId="063F31D5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59528FD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6527362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4217202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1F96DD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18503EC" w14:textId="77777777" w:rsidTr="00C62E9D">
        <w:tc>
          <w:tcPr>
            <w:tcW w:w="3780" w:type="dxa"/>
          </w:tcPr>
          <w:p w14:paraId="75BEDBB5" w14:textId="2FC4613B" w:rsidR="009F52D2" w:rsidRPr="003827EA" w:rsidRDefault="009F52D2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Alerte de collision avant à pleine vitesse avec assistance au freinage évoluée </w:t>
            </w:r>
          </w:p>
        </w:tc>
        <w:tc>
          <w:tcPr>
            <w:tcW w:w="1050" w:type="dxa"/>
          </w:tcPr>
          <w:p w14:paraId="35FFB819" w14:textId="3A89A783" w:rsidR="009F52D2" w:rsidRPr="003827EA" w:rsidRDefault="009F52D2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E466EF9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1C22C4" w14:textId="3E67A50B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6EB103" w14:textId="0A4CC67F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289AAF1" w14:textId="631DD3A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66F93C7" w14:textId="428AD518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E0E0396" w14:textId="77777777" w:rsidTr="00C62E9D">
        <w:tc>
          <w:tcPr>
            <w:tcW w:w="3780" w:type="dxa"/>
          </w:tcPr>
          <w:p w14:paraId="26F44B47" w14:textId="75582D1B" w:rsidR="00C62E9D" w:rsidRPr="003827EA" w:rsidRDefault="00C62E9D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Assistance de vitesse intelligente/vitesse active</w:t>
            </w:r>
            <w:r w:rsidRPr="003827EA">
              <w:rPr>
                <w:rFonts w:asciiTheme="minorHAnsi" w:hAnsiTheme="minorHAnsi"/>
                <w:color w:val="000000"/>
                <w:shd w:val="clear" w:color="auto" w:fill="FFFFFF"/>
                <w:lang w:val="fr-FR"/>
              </w:rPr>
              <w:t> </w:t>
            </w:r>
          </w:p>
        </w:tc>
        <w:tc>
          <w:tcPr>
            <w:tcW w:w="1050" w:type="dxa"/>
          </w:tcPr>
          <w:p w14:paraId="04F8B4C5" w14:textId="4DEC235B" w:rsidR="00C62E9D" w:rsidRPr="003827EA" w:rsidRDefault="00C62E9D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543B921A" w14:textId="0714D1EB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C60D38E" w14:textId="6E00A15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A09578" w14:textId="69EE174C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932737" w14:textId="33CD66D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8541DF4" w14:textId="2933659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4C1AC4BE" w14:textId="77777777" w:rsidTr="00C62E9D">
        <w:tc>
          <w:tcPr>
            <w:tcW w:w="3780" w:type="dxa"/>
          </w:tcPr>
          <w:p w14:paraId="24E8CDF0" w14:textId="10CE6C65" w:rsidR="00C62E9D" w:rsidRPr="003827EA" w:rsidRDefault="00C62E9D" w:rsidP="005A70FF">
            <w:pPr>
              <w:spacing w:after="0"/>
              <w:rPr>
                <w:rFonts w:cs="Arial"/>
                <w:color w:val="000000" w:themeColor="text1"/>
                <w:szCs w:val="18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lastRenderedPageBreak/>
              <w:t xml:space="preserve">Prévention des collisions dans les intersections </w:t>
            </w:r>
          </w:p>
        </w:tc>
        <w:tc>
          <w:tcPr>
            <w:tcW w:w="1050" w:type="dxa"/>
          </w:tcPr>
          <w:p w14:paraId="1231338D" w14:textId="77777777" w:rsidR="00C62E9D" w:rsidRPr="003827EA" w:rsidRDefault="00C62E9D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4936704" w14:textId="42AE82B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E3C02C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5028E9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3E2CB6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746398E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B08AB50" w14:textId="77777777" w:rsidTr="00C62E9D">
        <w:tc>
          <w:tcPr>
            <w:tcW w:w="3780" w:type="dxa"/>
          </w:tcPr>
          <w:p w14:paraId="5AAC8B8D" w14:textId="7AE6DF10" w:rsidR="00C62E9D" w:rsidRPr="003827EA" w:rsidRDefault="00C62E9D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Système d’aide au stationnement avant et arrière - caméras avant et arrière avec dispositifs de lavage</w:t>
            </w:r>
          </w:p>
        </w:tc>
        <w:tc>
          <w:tcPr>
            <w:tcW w:w="1050" w:type="dxa"/>
          </w:tcPr>
          <w:p w14:paraId="287275F1" w14:textId="771540EF" w:rsidR="00C62E9D" w:rsidRPr="003827EA" w:rsidRDefault="00C62E9D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4A237099" w14:textId="0C4CC93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A37373" w14:textId="3F119063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90E2C3" w14:textId="068F35DA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2582078" w14:textId="64615F3B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9E255F6" w14:textId="293B561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08D51C48" w14:textId="77777777" w:rsidTr="00C62E9D">
        <w:tc>
          <w:tcPr>
            <w:tcW w:w="3780" w:type="dxa"/>
          </w:tcPr>
          <w:p w14:paraId="76A0F9F2" w14:textId="5BC7ED75" w:rsidR="00C62E9D" w:rsidRPr="003827EA" w:rsidRDefault="00C62E9D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Système d’aide au stationnement entièrement autonome</w:t>
            </w:r>
          </w:p>
        </w:tc>
        <w:tc>
          <w:tcPr>
            <w:tcW w:w="1050" w:type="dxa"/>
          </w:tcPr>
          <w:p w14:paraId="18A1A99C" w14:textId="0568F9BA" w:rsidR="00C62E9D" w:rsidRPr="003827EA" w:rsidRDefault="00C62E9D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CF48058" w14:textId="446B19C1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EC6C10" w14:textId="584A3ED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FA6F36" w14:textId="6037D09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895CCE" w14:textId="7AC4853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4BA4425" w14:textId="1FDCF58A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2C7C1626" w14:textId="77777777" w:rsidTr="00C62E9D">
        <w:tc>
          <w:tcPr>
            <w:tcW w:w="3780" w:type="dxa"/>
          </w:tcPr>
          <w:p w14:paraId="62BE3BE6" w14:textId="6AB890F0" w:rsidR="00C62E9D" w:rsidRPr="003827EA" w:rsidRDefault="00C62E9D" w:rsidP="00B87193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Caméra de recul - comprend le système d’aide au stationnement </w:t>
            </w:r>
            <w:proofErr w:type="gramStart"/>
            <w:r w:rsidRPr="003827EA">
              <w:rPr>
                <w:color w:val="000000" w:themeColor="text1"/>
                <w:lang w:val="fr-FR"/>
              </w:rPr>
              <w:t>arrière;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système de lavage</w:t>
            </w:r>
          </w:p>
        </w:tc>
        <w:tc>
          <w:tcPr>
            <w:tcW w:w="1050" w:type="dxa"/>
          </w:tcPr>
          <w:p w14:paraId="370CDB5E" w14:textId="77777777" w:rsidR="00C62E9D" w:rsidRPr="003827EA" w:rsidRDefault="00C62E9D" w:rsidP="00B87193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034885CF" w14:textId="39E04602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4215D1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4BAE92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C74F7FF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E5ACD1F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62569599" w14:textId="77777777" w:rsidTr="00C62E9D">
        <w:tc>
          <w:tcPr>
            <w:tcW w:w="3780" w:type="dxa"/>
          </w:tcPr>
          <w:p w14:paraId="72AAABA7" w14:textId="1DB4B9FE" w:rsidR="00C62E9D" w:rsidRPr="003827EA" w:rsidRDefault="00C62E9D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Aide au stationnement parallèle et perpendiculaire </w:t>
            </w:r>
          </w:p>
        </w:tc>
        <w:tc>
          <w:tcPr>
            <w:tcW w:w="1050" w:type="dxa"/>
          </w:tcPr>
          <w:p w14:paraId="18881A09" w14:textId="27411370" w:rsidR="00C62E9D" w:rsidRPr="003827EA" w:rsidRDefault="00C62E9D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385B8231" w14:textId="4F598924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9E711C" w14:textId="639E30D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E661ACF" w14:textId="082A8E35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E1F56A8" w14:textId="161A408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4C549B" w14:textId="3359C654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19C2DF12" w14:textId="77777777" w:rsidTr="00C62E9D">
        <w:tc>
          <w:tcPr>
            <w:tcW w:w="3780" w:type="dxa"/>
          </w:tcPr>
          <w:p w14:paraId="2EB5FFE0" w14:textId="458FD35E" w:rsidR="00C62E9D" w:rsidRPr="003827EA" w:rsidRDefault="00C62E9D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Système d’aide au stationnement Park-</w:t>
            </w:r>
            <w:proofErr w:type="spellStart"/>
            <w:r w:rsidRPr="003827EA">
              <w:rPr>
                <w:color w:val="000000" w:themeColor="text1"/>
                <w:lang w:val="fr-FR"/>
              </w:rPr>
              <w:t>Sense</w:t>
            </w:r>
            <w:proofErr w:type="spellEnd"/>
            <w:r w:rsidRPr="003827EA">
              <w:rPr>
                <w:color w:val="000000" w:themeColor="text1"/>
                <w:lang w:val="fr-FR"/>
              </w:rPr>
              <w:t xml:space="preserve"> </w:t>
            </w:r>
          </w:p>
        </w:tc>
        <w:tc>
          <w:tcPr>
            <w:tcW w:w="1050" w:type="dxa"/>
          </w:tcPr>
          <w:p w14:paraId="1726006E" w14:textId="06937261" w:rsidR="00C62E9D" w:rsidRPr="003827EA" w:rsidRDefault="00C62E9D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27EB3D73" w14:textId="2FCF9B1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A1352E" w14:textId="701471A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181D55D" w14:textId="5EEE1E7C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E33EB5" w14:textId="7AA31F21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4E96B36" w14:textId="46C47AA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33E2A095" w14:textId="77777777" w:rsidTr="00C62E9D">
        <w:tc>
          <w:tcPr>
            <w:tcW w:w="3780" w:type="dxa"/>
          </w:tcPr>
          <w:p w14:paraId="63F470F5" w14:textId="2562C665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Assèchement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automatique</w:t>
            </w:r>
            <w:proofErr w:type="spellEnd"/>
            <w:r>
              <w:rPr>
                <w:color w:val="000000" w:themeColor="text1"/>
              </w:rPr>
              <w:t xml:space="preserve"> des </w:t>
            </w:r>
            <w:proofErr w:type="spellStart"/>
            <w:r>
              <w:rPr>
                <w:color w:val="000000" w:themeColor="text1"/>
              </w:rPr>
              <w:t>freins</w:t>
            </w:r>
            <w:proofErr w:type="spellEnd"/>
          </w:p>
        </w:tc>
        <w:tc>
          <w:tcPr>
            <w:tcW w:w="1050" w:type="dxa"/>
          </w:tcPr>
          <w:p w14:paraId="339E426B" w14:textId="619799A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966CD6C" w14:textId="1C41372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7E39E2C" w14:textId="72C4D27F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37D414" w14:textId="767B49A2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CFD1CA" w14:textId="0672A04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B01A02" w14:textId="5B59287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08841BFD" w14:textId="77777777" w:rsidTr="00C62E9D">
        <w:tc>
          <w:tcPr>
            <w:tcW w:w="3780" w:type="dxa"/>
          </w:tcPr>
          <w:p w14:paraId="18375683" w14:textId="0DA40D04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Télédéverrouillage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1DFEA606" w14:textId="0FEF62A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D340421" w14:textId="6F49C66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8F388F" w14:textId="05739BF5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479A63C" w14:textId="34E66313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9EB0EEF" w14:textId="4D1B8C6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9A8B712" w14:textId="03CC3BB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776FE997" w14:textId="77777777" w:rsidTr="00C62E9D">
        <w:tc>
          <w:tcPr>
            <w:tcW w:w="3780" w:type="dxa"/>
          </w:tcPr>
          <w:p w14:paraId="13A945F7" w14:textId="0F056381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Alarme</w:t>
            </w:r>
            <w:proofErr w:type="spellEnd"/>
            <w:r>
              <w:rPr>
                <w:color w:val="000000" w:themeColor="text1"/>
              </w:rPr>
              <w:t xml:space="preserve"> de </w:t>
            </w:r>
            <w:proofErr w:type="spellStart"/>
            <w:r>
              <w:rPr>
                <w:color w:val="000000" w:themeColor="text1"/>
              </w:rPr>
              <w:t>sécurité</w:t>
            </w:r>
            <w:proofErr w:type="spellEnd"/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5FEDCA3A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74076F" w14:textId="5CCAD56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4E0A89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F7021C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918CBEE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54488B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6281C67A" w14:textId="77777777" w:rsidTr="00C62E9D">
        <w:tc>
          <w:tcPr>
            <w:tcW w:w="3780" w:type="dxa"/>
          </w:tcPr>
          <w:p w14:paraId="11989155" w14:textId="20E86C3F" w:rsidR="00C62E9D" w:rsidRPr="008D5BE8" w:rsidRDefault="00C62E9D" w:rsidP="004F4B9F">
            <w:pPr>
              <w:pStyle w:val="FABodyCopy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Avertissement</w:t>
            </w:r>
            <w:proofErr w:type="spellEnd"/>
            <w:r>
              <w:rPr>
                <w:color w:val="000000" w:themeColor="text1"/>
              </w:rPr>
              <w:t xml:space="preserve"> distance </w:t>
            </w:r>
            <w:proofErr w:type="spellStart"/>
            <w:r>
              <w:rPr>
                <w:color w:val="000000" w:themeColor="text1"/>
              </w:rPr>
              <w:t>latérale</w:t>
            </w:r>
            <w:proofErr w:type="spellEnd"/>
          </w:p>
        </w:tc>
        <w:tc>
          <w:tcPr>
            <w:tcW w:w="1050" w:type="dxa"/>
          </w:tcPr>
          <w:p w14:paraId="250C34CF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052B540" w14:textId="3F321063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0004019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A7F5D9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8F357D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03C3F8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36BD116" w14:textId="77777777" w:rsidTr="00C62E9D">
        <w:tc>
          <w:tcPr>
            <w:tcW w:w="3780" w:type="dxa"/>
          </w:tcPr>
          <w:p w14:paraId="596053F2" w14:textId="1339202F" w:rsidR="00C62E9D" w:rsidRPr="003827EA" w:rsidRDefault="00C62E9D" w:rsidP="004F4B9F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>Reconnaissance des panneaux de signalisation</w:t>
            </w:r>
          </w:p>
        </w:tc>
        <w:tc>
          <w:tcPr>
            <w:tcW w:w="1050" w:type="dxa"/>
          </w:tcPr>
          <w:p w14:paraId="5F813DDC" w14:textId="77777777" w:rsidR="00C62E9D" w:rsidRPr="003827EA" w:rsidRDefault="00C62E9D" w:rsidP="004F4B9F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7C2EFDAE" w14:textId="06F2F6C2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1C6F778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1088CA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5C9130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C3AB62D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7C905C4" w14:textId="77777777" w:rsidTr="00C62E9D">
        <w:tc>
          <w:tcPr>
            <w:tcW w:w="3780" w:type="dxa"/>
          </w:tcPr>
          <w:p w14:paraId="295863FD" w14:textId="08DAF1E3" w:rsidR="00C62E9D" w:rsidRPr="003827EA" w:rsidRDefault="00C62E9D" w:rsidP="004F4B9F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Dispositif </w:t>
            </w:r>
            <w:proofErr w:type="spellStart"/>
            <w:r w:rsidRPr="003827EA">
              <w:rPr>
                <w:color w:val="000000" w:themeColor="text1"/>
                <w:lang w:val="fr-FR"/>
              </w:rPr>
              <w:t>antilouvoiement</w:t>
            </w:r>
            <w:proofErr w:type="spellEnd"/>
            <w:r w:rsidRPr="003827EA">
              <w:rPr>
                <w:color w:val="000000" w:themeColor="text1"/>
                <w:lang w:val="fr-FR"/>
              </w:rPr>
              <w:t xml:space="preserve"> de la remorque</w:t>
            </w:r>
          </w:p>
        </w:tc>
        <w:tc>
          <w:tcPr>
            <w:tcW w:w="1050" w:type="dxa"/>
          </w:tcPr>
          <w:p w14:paraId="3F00BB20" w14:textId="568DC6E8" w:rsidR="00C62E9D" w:rsidRPr="003827EA" w:rsidRDefault="00C62E9D" w:rsidP="004F4B9F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1A1788C7" w14:textId="537208D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3E6FF15" w14:textId="02CAC4F3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FD4725E" w14:textId="7768993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4343A4B" w14:textId="1F00A938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AD2749" w14:textId="2DAE9E6E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0C9EBAA7" w14:textId="77777777" w:rsidTr="00C62E9D">
        <w:tc>
          <w:tcPr>
            <w:tcW w:w="3780" w:type="dxa"/>
          </w:tcPr>
          <w:p w14:paraId="5D7E8154" w14:textId="57F3C5AC" w:rsidR="00C62E9D" w:rsidRPr="003827EA" w:rsidRDefault="00C62E9D" w:rsidP="009F52D2">
            <w:pPr>
              <w:pStyle w:val="FABodyCopy"/>
              <w:rPr>
                <w:color w:val="000000" w:themeColor="text1"/>
                <w:lang w:val="fr-FR"/>
              </w:rPr>
            </w:pPr>
            <w:r w:rsidRPr="003827EA">
              <w:rPr>
                <w:color w:val="000000" w:themeColor="text1"/>
                <w:lang w:val="fr-FR"/>
              </w:rPr>
              <w:t xml:space="preserve">Ouvre-porte de garage universel </w:t>
            </w:r>
          </w:p>
        </w:tc>
        <w:tc>
          <w:tcPr>
            <w:tcW w:w="1050" w:type="dxa"/>
          </w:tcPr>
          <w:p w14:paraId="593466D4" w14:textId="2715F685" w:rsidR="00C62E9D" w:rsidRPr="003827EA" w:rsidRDefault="00C62E9D" w:rsidP="00B71F1C">
            <w:pPr>
              <w:pStyle w:val="S-O-P"/>
              <w:rPr>
                <w:color w:val="000000" w:themeColor="text1"/>
                <w:lang w:val="fr-FR"/>
              </w:rPr>
            </w:pPr>
          </w:p>
        </w:tc>
        <w:tc>
          <w:tcPr>
            <w:tcW w:w="1050" w:type="dxa"/>
          </w:tcPr>
          <w:p w14:paraId="4A59C1C2" w14:textId="352E150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06B1B25" w14:textId="2B56319E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7FD5B51" w14:textId="5E59852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A51C73" w14:textId="0256FDF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2414271" w14:textId="0A19296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</w:tbl>
    <w:p w14:paraId="12818786" w14:textId="77777777" w:rsidR="009F52D2" w:rsidRPr="008D5BE8" w:rsidRDefault="009F52D2" w:rsidP="00B71F1C">
      <w:pPr>
        <w:pStyle w:val="Heading3"/>
        <w:rPr>
          <w:color w:val="000000" w:themeColor="text1"/>
        </w:rPr>
      </w:pPr>
      <w:r>
        <w:rPr>
          <w:color w:val="000000" w:themeColor="text1"/>
        </w:rPr>
        <w:t>ENSEMBLES ET ÉQUIPEMENT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196"/>
        <w:gridCol w:w="1020"/>
        <w:gridCol w:w="1021"/>
        <w:gridCol w:w="1021"/>
        <w:gridCol w:w="1021"/>
        <w:gridCol w:w="1021"/>
      </w:tblGrid>
      <w:tr w:rsidR="00716772" w:rsidRPr="008D5BE8" w14:paraId="0E81AE79" w14:textId="77777777" w:rsidTr="00E17785">
        <w:trPr>
          <w:tblHeader/>
        </w:trPr>
        <w:tc>
          <w:tcPr>
            <w:tcW w:w="3780" w:type="dxa"/>
          </w:tcPr>
          <w:p w14:paraId="0E38E7FD" w14:textId="77777777" w:rsidR="00716772" w:rsidRPr="008D5BE8" w:rsidRDefault="00716772" w:rsidP="00716772">
            <w:pPr>
              <w:pStyle w:val="TableSubhead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ENSEMBLES ET ÉQUIPEMENT </w:t>
            </w:r>
          </w:p>
        </w:tc>
        <w:tc>
          <w:tcPr>
            <w:tcW w:w="1196" w:type="dxa"/>
            <w:vAlign w:val="bottom"/>
          </w:tcPr>
          <w:p w14:paraId="38289340" w14:textId="0EE70BF3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14:paraId="07A5DCE3" w14:textId="06E480B8" w:rsidR="00716772" w:rsidRPr="008D5BE8" w:rsidRDefault="00AA78E0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proofErr w:type="spellStart"/>
            <w:r>
              <w:rPr>
                <w:color w:val="000000" w:themeColor="text1"/>
                <w:sz w:val="14"/>
              </w:rPr>
              <w:t>Édition</w:t>
            </w:r>
            <w:proofErr w:type="spellEnd"/>
            <w:r>
              <w:rPr>
                <w:color w:val="000000" w:themeColor="text1"/>
                <w:sz w:val="14"/>
              </w:rPr>
              <w:t xml:space="preserve"> de </w:t>
            </w:r>
            <w:proofErr w:type="spellStart"/>
            <w:r>
              <w:rPr>
                <w:color w:val="000000" w:themeColor="text1"/>
                <w:sz w:val="14"/>
              </w:rPr>
              <w:t>lancement</w:t>
            </w:r>
            <w:proofErr w:type="spellEnd"/>
          </w:p>
        </w:tc>
        <w:tc>
          <w:tcPr>
            <w:tcW w:w="1021" w:type="dxa"/>
            <w:vAlign w:val="bottom"/>
          </w:tcPr>
          <w:p w14:paraId="0117B3C1" w14:textId="70E2DE23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1" w:type="dxa"/>
            <w:vAlign w:val="bottom"/>
          </w:tcPr>
          <w:p w14:paraId="0557AAF0" w14:textId="4976E2AD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1" w:type="dxa"/>
            <w:vAlign w:val="bottom"/>
          </w:tcPr>
          <w:p w14:paraId="0F457908" w14:textId="687AC8D1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1" w:type="dxa"/>
            <w:vAlign w:val="bottom"/>
          </w:tcPr>
          <w:p w14:paraId="7740DD96" w14:textId="67B366C7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BF36D0" w:rsidRPr="008D5BE8" w14:paraId="6F7462BD" w14:textId="77777777" w:rsidTr="00716772">
        <w:tc>
          <w:tcPr>
            <w:tcW w:w="3780" w:type="dxa"/>
          </w:tcPr>
          <w:p w14:paraId="5ABDF1BC" w14:textId="48B0116E" w:rsidR="00BF36D0" w:rsidRPr="008D5BE8" w:rsidRDefault="00BF36D0" w:rsidP="00BF36D0">
            <w:pPr>
              <w:pStyle w:val="FABodyCopy"/>
              <w:spacing w:line="220" w:lineRule="exact"/>
              <w:rPr>
                <w:b/>
                <w:bCs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Habitacle</w:t>
            </w:r>
            <w:proofErr w:type="spellEnd"/>
            <w:r>
              <w:rPr>
                <w:b/>
                <w:color w:val="000000" w:themeColor="text1"/>
              </w:rPr>
              <w:t xml:space="preserve"> rouge radar </w:t>
            </w:r>
          </w:p>
        </w:tc>
        <w:tc>
          <w:tcPr>
            <w:tcW w:w="1196" w:type="dxa"/>
          </w:tcPr>
          <w:p w14:paraId="43EF9443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0" w:type="dxa"/>
          </w:tcPr>
          <w:p w14:paraId="59179572" w14:textId="25997BAF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</w:t>
            </w:r>
          </w:p>
        </w:tc>
        <w:tc>
          <w:tcPr>
            <w:tcW w:w="1021" w:type="dxa"/>
          </w:tcPr>
          <w:p w14:paraId="78CD1EB6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70202653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1C6B21E2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54FFABF3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5FED8D7D" w14:textId="77777777" w:rsidTr="00716772">
        <w:tc>
          <w:tcPr>
            <w:tcW w:w="3780" w:type="dxa"/>
          </w:tcPr>
          <w:p w14:paraId="3E3F714A" w14:textId="178A9A99" w:rsidR="009F52D2" w:rsidRPr="003827EA" w:rsidRDefault="009F52D2" w:rsidP="00042A9B">
            <w:pPr>
              <w:pStyle w:val="FABodyCopy"/>
              <w:spacing w:line="220" w:lineRule="exact"/>
              <w:rPr>
                <w:b/>
                <w:bCs/>
                <w:color w:val="000000" w:themeColor="text1"/>
                <w:lang w:val="fr-FR"/>
              </w:rPr>
            </w:pPr>
            <w:r w:rsidRPr="003827EA">
              <w:rPr>
                <w:b/>
                <w:color w:val="000000" w:themeColor="text1"/>
                <w:lang w:val="fr-FR"/>
              </w:rPr>
              <w:t xml:space="preserve">Ensemble attelage de remorque </w:t>
            </w:r>
            <w:r w:rsidRPr="003827EA">
              <w:rPr>
                <w:color w:val="000000" w:themeColor="text1"/>
                <w:lang w:val="fr-FR"/>
              </w:rPr>
              <w:t>— comprend faisceau de câbles à 7/4 </w:t>
            </w:r>
            <w:proofErr w:type="gramStart"/>
            <w:r w:rsidRPr="003827EA">
              <w:rPr>
                <w:color w:val="000000" w:themeColor="text1"/>
                <w:lang w:val="fr-FR"/>
              </w:rPr>
              <w:t>broches;</w:t>
            </w:r>
            <w:proofErr w:type="gramEnd"/>
            <w:r w:rsidRPr="003827EA">
              <w:rPr>
                <w:color w:val="000000" w:themeColor="text1"/>
                <w:lang w:val="fr-FR"/>
              </w:rPr>
              <w:t xml:space="preserve"> Attelage de classe III; angle mort avec détection de remorque</w:t>
            </w:r>
          </w:p>
        </w:tc>
        <w:tc>
          <w:tcPr>
            <w:tcW w:w="1196" w:type="dxa"/>
          </w:tcPr>
          <w:p w14:paraId="22EA0C56" w14:textId="60545E89" w:rsidR="009F52D2" w:rsidRPr="003827EA" w:rsidRDefault="009F52D2" w:rsidP="00042A9B">
            <w:pPr>
              <w:pStyle w:val="S-O-P"/>
              <w:spacing w:line="220" w:lineRule="exact"/>
              <w:rPr>
                <w:color w:val="000000" w:themeColor="text1"/>
                <w:lang w:val="fr-FR"/>
              </w:rPr>
            </w:pPr>
          </w:p>
        </w:tc>
        <w:tc>
          <w:tcPr>
            <w:tcW w:w="1020" w:type="dxa"/>
          </w:tcPr>
          <w:p w14:paraId="07E811AB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</w:t>
            </w:r>
          </w:p>
        </w:tc>
        <w:tc>
          <w:tcPr>
            <w:tcW w:w="1021" w:type="dxa"/>
          </w:tcPr>
          <w:p w14:paraId="6CFA791A" w14:textId="1943344E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6004CC2F" w14:textId="7860164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331A1D16" w14:textId="4F29243D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0BDAB20E" w14:textId="0E257C95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</w:tbl>
    <w:p w14:paraId="4EB1291F" w14:textId="56916D91" w:rsidR="0045101F" w:rsidRPr="00B63A3A" w:rsidRDefault="009F52D2" w:rsidP="00995E29">
      <w:pPr>
        <w:pStyle w:val="EndofDocument"/>
        <w:rPr>
          <w:color w:val="000000" w:themeColor="text1"/>
        </w:rPr>
      </w:pPr>
      <w:r>
        <w:rPr>
          <w:color w:val="000000" w:themeColor="text1"/>
        </w:rPr>
        <w:t>###</w:t>
      </w:r>
    </w:p>
    <w:sectPr w:rsidR="0045101F" w:rsidRPr="00B63A3A" w:rsidSect="009D7DA1">
      <w:headerReference w:type="default" r:id="rId8"/>
      <w:footerReference w:type="even" r:id="rId9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9F301" w14:textId="77777777" w:rsidR="001C1814" w:rsidRDefault="001C1814" w:rsidP="00B728F6">
      <w:r>
        <w:separator/>
      </w:r>
    </w:p>
    <w:p w14:paraId="602C2748" w14:textId="77777777" w:rsidR="001C1814" w:rsidRDefault="001C1814"/>
  </w:endnote>
  <w:endnote w:type="continuationSeparator" w:id="0">
    <w:p w14:paraId="2BC9A348" w14:textId="77777777" w:rsidR="001C1814" w:rsidRDefault="001C1814" w:rsidP="00B728F6">
      <w:r>
        <w:continuationSeparator/>
      </w:r>
    </w:p>
    <w:p w14:paraId="7189C93C" w14:textId="77777777" w:rsidR="001C1814" w:rsidRDefault="001C1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A6B937-44BE-4BFC-80FE-A9B7441A51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799CE5-5FC9-43D6-B488-C5BC612D1DF8}"/>
    <w:embedBold r:id="rId3" w:fontKey="{3E4CD303-B187-41F5-8E52-D2D6840C3E83}"/>
    <w:embedItalic r:id="rId4" w:fontKey="{D9B08B4D-0531-4516-BE58-07CC2A9ED1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A55EC1A-9DE0-4AE9-994F-A119A27A58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04C3800-82DA-4F74-A4FA-35B0F1AA4B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EF1B237-6527-446A-AF41-F4732A1F1B70}"/>
    <w:embedBold r:id="rId8" w:fontKey="{A546832E-8E47-4267-86A3-57B5991CE912}"/>
    <w:embedItalic r:id="rId9" w:fontKey="{8FE91820-02A8-46E6-8508-E0EA6DBD63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B8CB28A-AB2A-4941-8681-9A4273E1F350}"/>
    <w:embedBold r:id="rId11" w:fontKey="{237562AF-5F6D-410E-BE06-D5EB9343C808}"/>
    <w:embedItalic r:id="rId12" w:fontKey="{41263103-F239-4770-9870-8C0DF1A930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189980E7-2767-4AAC-8FF2-4E89FD1CD170}"/>
    <w:embedBold r:id="rId14" w:fontKey="{4AC3202B-D414-4B41-B7E6-ED1EE894B236}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CE404CF4-8A31-4EEB-944D-68CDC5DC0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179E3" w14:textId="77777777" w:rsidR="001C1814" w:rsidRDefault="001C1814" w:rsidP="00B728F6">
      <w:r>
        <w:separator/>
      </w:r>
    </w:p>
    <w:p w14:paraId="33EDE117" w14:textId="77777777" w:rsidR="001C1814" w:rsidRDefault="001C1814"/>
  </w:footnote>
  <w:footnote w:type="continuationSeparator" w:id="0">
    <w:p w14:paraId="205E2700" w14:textId="77777777" w:rsidR="001C1814" w:rsidRDefault="001C1814" w:rsidP="00B728F6">
      <w:r>
        <w:continuationSeparator/>
      </w:r>
    </w:p>
    <w:p w14:paraId="570AF16E" w14:textId="77777777" w:rsidR="001C1814" w:rsidRDefault="001C18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6484D60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zJOgogZoybQLR" int2:id="gSeqoade">
      <int2:state int2:value="Rejected" int2:type="AugLoop_Text_Critique"/>
    </int2:textHash>
    <int2:textHash int2:hashCode="h6A6PjWaMu56Db" int2:id="TrOWW8ac">
      <int2:state int2:value="Rejected" int2:type="AugLoop_Text_Critique"/>
    </int2:textHash>
    <int2:textHash int2:hashCode="6+iHJJi9ejaUQc" int2:id="SWvI8vcE">
      <int2:state int2:value="Rejected" int2:type="AugLoop_Text_Critique"/>
    </int2:textHash>
    <int2:textHash int2:hashCode="nXzLkEoenP/8PK" int2:id="pZ7Ju44U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13176C"/>
    <w:multiLevelType w:val="multilevel"/>
    <w:tmpl w:val="92F4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2"/>
  </w:num>
  <w:num w:numId="6" w16cid:durableId="1705598435">
    <w:abstractNumId w:val="20"/>
  </w:num>
  <w:num w:numId="7" w16cid:durableId="1010910202">
    <w:abstractNumId w:val="21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20384621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43C6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246DD"/>
    <w:rsid w:val="00042A9B"/>
    <w:rsid w:val="00047435"/>
    <w:rsid w:val="00050F47"/>
    <w:rsid w:val="00054492"/>
    <w:rsid w:val="000558C1"/>
    <w:rsid w:val="00055DF5"/>
    <w:rsid w:val="000577CC"/>
    <w:rsid w:val="000628F3"/>
    <w:rsid w:val="00065DCA"/>
    <w:rsid w:val="00071036"/>
    <w:rsid w:val="00076C4E"/>
    <w:rsid w:val="0008630F"/>
    <w:rsid w:val="000909EE"/>
    <w:rsid w:val="00090D20"/>
    <w:rsid w:val="00097E56"/>
    <w:rsid w:val="000A5787"/>
    <w:rsid w:val="000B1176"/>
    <w:rsid w:val="000B2C9B"/>
    <w:rsid w:val="000B3D77"/>
    <w:rsid w:val="000B5814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141F3"/>
    <w:rsid w:val="00123045"/>
    <w:rsid w:val="00127DF4"/>
    <w:rsid w:val="001325DB"/>
    <w:rsid w:val="0014039B"/>
    <w:rsid w:val="00147D6E"/>
    <w:rsid w:val="00152428"/>
    <w:rsid w:val="0015675F"/>
    <w:rsid w:val="0016122D"/>
    <w:rsid w:val="0016137C"/>
    <w:rsid w:val="001710DC"/>
    <w:rsid w:val="00172FDA"/>
    <w:rsid w:val="00181A8D"/>
    <w:rsid w:val="001907F0"/>
    <w:rsid w:val="00191733"/>
    <w:rsid w:val="00194E2E"/>
    <w:rsid w:val="001A1C17"/>
    <w:rsid w:val="001A35B9"/>
    <w:rsid w:val="001A51D4"/>
    <w:rsid w:val="001A52C2"/>
    <w:rsid w:val="001B1774"/>
    <w:rsid w:val="001B28BB"/>
    <w:rsid w:val="001B3ABE"/>
    <w:rsid w:val="001C1814"/>
    <w:rsid w:val="001C7765"/>
    <w:rsid w:val="001D612E"/>
    <w:rsid w:val="001E1EF1"/>
    <w:rsid w:val="001E31AA"/>
    <w:rsid w:val="001E3C70"/>
    <w:rsid w:val="001F6B13"/>
    <w:rsid w:val="00210F38"/>
    <w:rsid w:val="002117B6"/>
    <w:rsid w:val="00216628"/>
    <w:rsid w:val="00225453"/>
    <w:rsid w:val="0023056A"/>
    <w:rsid w:val="002348A9"/>
    <w:rsid w:val="00237A0D"/>
    <w:rsid w:val="00253A9B"/>
    <w:rsid w:val="00266375"/>
    <w:rsid w:val="002674B1"/>
    <w:rsid w:val="00277B0C"/>
    <w:rsid w:val="00281C69"/>
    <w:rsid w:val="00287DED"/>
    <w:rsid w:val="0029397E"/>
    <w:rsid w:val="002939D0"/>
    <w:rsid w:val="002A266B"/>
    <w:rsid w:val="002A5A7B"/>
    <w:rsid w:val="002A60BB"/>
    <w:rsid w:val="002C5A74"/>
    <w:rsid w:val="002D1485"/>
    <w:rsid w:val="002E27FD"/>
    <w:rsid w:val="002E3DB8"/>
    <w:rsid w:val="002E7D29"/>
    <w:rsid w:val="002F40AD"/>
    <w:rsid w:val="002F5ACE"/>
    <w:rsid w:val="00300F99"/>
    <w:rsid w:val="00305974"/>
    <w:rsid w:val="00306B9C"/>
    <w:rsid w:val="00313259"/>
    <w:rsid w:val="0031362B"/>
    <w:rsid w:val="00313F7E"/>
    <w:rsid w:val="003140A9"/>
    <w:rsid w:val="00334A61"/>
    <w:rsid w:val="00340788"/>
    <w:rsid w:val="003448A2"/>
    <w:rsid w:val="00350679"/>
    <w:rsid w:val="00351DD3"/>
    <w:rsid w:val="00354338"/>
    <w:rsid w:val="00355846"/>
    <w:rsid w:val="003657F3"/>
    <w:rsid w:val="00381A8B"/>
    <w:rsid w:val="003827EA"/>
    <w:rsid w:val="00383109"/>
    <w:rsid w:val="0038444A"/>
    <w:rsid w:val="003924AC"/>
    <w:rsid w:val="00395EB3"/>
    <w:rsid w:val="003A0BE1"/>
    <w:rsid w:val="003B404F"/>
    <w:rsid w:val="003B61E7"/>
    <w:rsid w:val="003C1950"/>
    <w:rsid w:val="003C277F"/>
    <w:rsid w:val="003C70D8"/>
    <w:rsid w:val="003D256D"/>
    <w:rsid w:val="003D3529"/>
    <w:rsid w:val="003D3846"/>
    <w:rsid w:val="003D573D"/>
    <w:rsid w:val="003E3025"/>
    <w:rsid w:val="003E4CB9"/>
    <w:rsid w:val="003E4E4F"/>
    <w:rsid w:val="003F58E5"/>
    <w:rsid w:val="00411B63"/>
    <w:rsid w:val="004124FD"/>
    <w:rsid w:val="004228AE"/>
    <w:rsid w:val="0042797B"/>
    <w:rsid w:val="0043026E"/>
    <w:rsid w:val="0045101F"/>
    <w:rsid w:val="00460603"/>
    <w:rsid w:val="004620B4"/>
    <w:rsid w:val="00463842"/>
    <w:rsid w:val="00472A14"/>
    <w:rsid w:val="00474CAA"/>
    <w:rsid w:val="004762FA"/>
    <w:rsid w:val="004813B6"/>
    <w:rsid w:val="00483572"/>
    <w:rsid w:val="00490C41"/>
    <w:rsid w:val="00494641"/>
    <w:rsid w:val="00497206"/>
    <w:rsid w:val="004A2882"/>
    <w:rsid w:val="004B6318"/>
    <w:rsid w:val="004B6DD0"/>
    <w:rsid w:val="004B7FBA"/>
    <w:rsid w:val="004C6347"/>
    <w:rsid w:val="004C7758"/>
    <w:rsid w:val="004C797E"/>
    <w:rsid w:val="004D583F"/>
    <w:rsid w:val="004E3495"/>
    <w:rsid w:val="004E3B2C"/>
    <w:rsid w:val="004E3FA8"/>
    <w:rsid w:val="004E66A4"/>
    <w:rsid w:val="004F1CBE"/>
    <w:rsid w:val="004F2F61"/>
    <w:rsid w:val="004F4B9F"/>
    <w:rsid w:val="00500AD3"/>
    <w:rsid w:val="00506268"/>
    <w:rsid w:val="0052111B"/>
    <w:rsid w:val="0052579F"/>
    <w:rsid w:val="00532909"/>
    <w:rsid w:val="00532B35"/>
    <w:rsid w:val="0053642E"/>
    <w:rsid w:val="005422D1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A3065"/>
    <w:rsid w:val="005A70FF"/>
    <w:rsid w:val="005B78D9"/>
    <w:rsid w:val="005C1B4E"/>
    <w:rsid w:val="005C6BF2"/>
    <w:rsid w:val="005D12C3"/>
    <w:rsid w:val="005D491B"/>
    <w:rsid w:val="005E3150"/>
    <w:rsid w:val="005F5187"/>
    <w:rsid w:val="006055B8"/>
    <w:rsid w:val="00621995"/>
    <w:rsid w:val="00635D1D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1BE8"/>
    <w:rsid w:val="00684A4D"/>
    <w:rsid w:val="00684B31"/>
    <w:rsid w:val="00687A53"/>
    <w:rsid w:val="00693DF6"/>
    <w:rsid w:val="00694BBF"/>
    <w:rsid w:val="006A579A"/>
    <w:rsid w:val="006A70F8"/>
    <w:rsid w:val="006A7533"/>
    <w:rsid w:val="006B02CC"/>
    <w:rsid w:val="006B5679"/>
    <w:rsid w:val="006C0AF9"/>
    <w:rsid w:val="006D0E16"/>
    <w:rsid w:val="006D16B0"/>
    <w:rsid w:val="006D708C"/>
    <w:rsid w:val="006E3E58"/>
    <w:rsid w:val="006E44AC"/>
    <w:rsid w:val="006F3B3E"/>
    <w:rsid w:val="006F7B95"/>
    <w:rsid w:val="00701C45"/>
    <w:rsid w:val="00706B6E"/>
    <w:rsid w:val="00706C1A"/>
    <w:rsid w:val="0071087B"/>
    <w:rsid w:val="00712251"/>
    <w:rsid w:val="007128B4"/>
    <w:rsid w:val="00712AD2"/>
    <w:rsid w:val="00715846"/>
    <w:rsid w:val="00716772"/>
    <w:rsid w:val="00731F43"/>
    <w:rsid w:val="00731FC5"/>
    <w:rsid w:val="00733FD8"/>
    <w:rsid w:val="00734D02"/>
    <w:rsid w:val="00745B36"/>
    <w:rsid w:val="0075028B"/>
    <w:rsid w:val="00754323"/>
    <w:rsid w:val="007549EE"/>
    <w:rsid w:val="00757C7A"/>
    <w:rsid w:val="00767A41"/>
    <w:rsid w:val="00791684"/>
    <w:rsid w:val="00793B5A"/>
    <w:rsid w:val="007A352A"/>
    <w:rsid w:val="007A37AB"/>
    <w:rsid w:val="007A424E"/>
    <w:rsid w:val="007B043A"/>
    <w:rsid w:val="007B42CD"/>
    <w:rsid w:val="007C26A4"/>
    <w:rsid w:val="007C35E7"/>
    <w:rsid w:val="007C47A9"/>
    <w:rsid w:val="007C69E3"/>
    <w:rsid w:val="007D2EE2"/>
    <w:rsid w:val="007D6912"/>
    <w:rsid w:val="007E0AE2"/>
    <w:rsid w:val="007E0DFE"/>
    <w:rsid w:val="007E193F"/>
    <w:rsid w:val="007E23D5"/>
    <w:rsid w:val="007E35EC"/>
    <w:rsid w:val="007E6B3C"/>
    <w:rsid w:val="007F752C"/>
    <w:rsid w:val="00801CDD"/>
    <w:rsid w:val="008024C7"/>
    <w:rsid w:val="00802624"/>
    <w:rsid w:val="00831469"/>
    <w:rsid w:val="008323EE"/>
    <w:rsid w:val="00833D23"/>
    <w:rsid w:val="00841486"/>
    <w:rsid w:val="00867081"/>
    <w:rsid w:val="00871556"/>
    <w:rsid w:val="00887B8C"/>
    <w:rsid w:val="008A469A"/>
    <w:rsid w:val="008B059F"/>
    <w:rsid w:val="008D3BC8"/>
    <w:rsid w:val="008D5BE8"/>
    <w:rsid w:val="008D6AA3"/>
    <w:rsid w:val="008E2A09"/>
    <w:rsid w:val="008E3917"/>
    <w:rsid w:val="008F58E5"/>
    <w:rsid w:val="00901320"/>
    <w:rsid w:val="0090526C"/>
    <w:rsid w:val="0090672B"/>
    <w:rsid w:val="00912565"/>
    <w:rsid w:val="00914972"/>
    <w:rsid w:val="00915471"/>
    <w:rsid w:val="00916F62"/>
    <w:rsid w:val="009172DD"/>
    <w:rsid w:val="00920887"/>
    <w:rsid w:val="009214B9"/>
    <w:rsid w:val="009235E8"/>
    <w:rsid w:val="009345D2"/>
    <w:rsid w:val="00943D15"/>
    <w:rsid w:val="00950B15"/>
    <w:rsid w:val="00957BF1"/>
    <w:rsid w:val="00963497"/>
    <w:rsid w:val="00963924"/>
    <w:rsid w:val="009714DF"/>
    <w:rsid w:val="00976900"/>
    <w:rsid w:val="0097761C"/>
    <w:rsid w:val="00991075"/>
    <w:rsid w:val="00993FA7"/>
    <w:rsid w:val="0099493F"/>
    <w:rsid w:val="00995E29"/>
    <w:rsid w:val="009A1FFD"/>
    <w:rsid w:val="009C438A"/>
    <w:rsid w:val="009C43A3"/>
    <w:rsid w:val="009D7DA1"/>
    <w:rsid w:val="009E0621"/>
    <w:rsid w:val="009E07B3"/>
    <w:rsid w:val="009F52D2"/>
    <w:rsid w:val="00A13DE6"/>
    <w:rsid w:val="00A21611"/>
    <w:rsid w:val="00A27B85"/>
    <w:rsid w:val="00A27C34"/>
    <w:rsid w:val="00A31F69"/>
    <w:rsid w:val="00A417A3"/>
    <w:rsid w:val="00A43324"/>
    <w:rsid w:val="00A55D97"/>
    <w:rsid w:val="00A600EC"/>
    <w:rsid w:val="00A62DF6"/>
    <w:rsid w:val="00A70469"/>
    <w:rsid w:val="00A848C4"/>
    <w:rsid w:val="00A85C21"/>
    <w:rsid w:val="00A86694"/>
    <w:rsid w:val="00A966C8"/>
    <w:rsid w:val="00AA78E0"/>
    <w:rsid w:val="00AB5DC4"/>
    <w:rsid w:val="00AC0EE1"/>
    <w:rsid w:val="00AC31E1"/>
    <w:rsid w:val="00AC3B7A"/>
    <w:rsid w:val="00AC4AEF"/>
    <w:rsid w:val="00AE5A22"/>
    <w:rsid w:val="00AF2CDE"/>
    <w:rsid w:val="00AF44E0"/>
    <w:rsid w:val="00B04467"/>
    <w:rsid w:val="00B04C6E"/>
    <w:rsid w:val="00B14598"/>
    <w:rsid w:val="00B160BB"/>
    <w:rsid w:val="00B23144"/>
    <w:rsid w:val="00B27526"/>
    <w:rsid w:val="00B33800"/>
    <w:rsid w:val="00B372C9"/>
    <w:rsid w:val="00B5374E"/>
    <w:rsid w:val="00B57D79"/>
    <w:rsid w:val="00B63A3A"/>
    <w:rsid w:val="00B649A2"/>
    <w:rsid w:val="00B71F1C"/>
    <w:rsid w:val="00B728F6"/>
    <w:rsid w:val="00B72FD8"/>
    <w:rsid w:val="00B75376"/>
    <w:rsid w:val="00B775D4"/>
    <w:rsid w:val="00B87193"/>
    <w:rsid w:val="00B911BA"/>
    <w:rsid w:val="00B91D9A"/>
    <w:rsid w:val="00B91E86"/>
    <w:rsid w:val="00B9222E"/>
    <w:rsid w:val="00B953DF"/>
    <w:rsid w:val="00B9628A"/>
    <w:rsid w:val="00B97746"/>
    <w:rsid w:val="00BA28A6"/>
    <w:rsid w:val="00BA4CB4"/>
    <w:rsid w:val="00BB01CE"/>
    <w:rsid w:val="00BB1A14"/>
    <w:rsid w:val="00BB223D"/>
    <w:rsid w:val="00BB5AE1"/>
    <w:rsid w:val="00BB65F2"/>
    <w:rsid w:val="00BC51EE"/>
    <w:rsid w:val="00BC7B5B"/>
    <w:rsid w:val="00BD0CC4"/>
    <w:rsid w:val="00BD31F5"/>
    <w:rsid w:val="00BD35CC"/>
    <w:rsid w:val="00BE64A5"/>
    <w:rsid w:val="00BE64C8"/>
    <w:rsid w:val="00BF1D56"/>
    <w:rsid w:val="00BF36D0"/>
    <w:rsid w:val="00BF59AE"/>
    <w:rsid w:val="00BF5BA0"/>
    <w:rsid w:val="00BF6E3B"/>
    <w:rsid w:val="00C1361A"/>
    <w:rsid w:val="00C13890"/>
    <w:rsid w:val="00C14FDF"/>
    <w:rsid w:val="00C15710"/>
    <w:rsid w:val="00C23CEB"/>
    <w:rsid w:val="00C27063"/>
    <w:rsid w:val="00C46F0D"/>
    <w:rsid w:val="00C5117A"/>
    <w:rsid w:val="00C51B58"/>
    <w:rsid w:val="00C54B3C"/>
    <w:rsid w:val="00C6234F"/>
    <w:rsid w:val="00C62E9D"/>
    <w:rsid w:val="00C63D49"/>
    <w:rsid w:val="00C65237"/>
    <w:rsid w:val="00C720E0"/>
    <w:rsid w:val="00C726A7"/>
    <w:rsid w:val="00C83910"/>
    <w:rsid w:val="00C84178"/>
    <w:rsid w:val="00C95326"/>
    <w:rsid w:val="00CA256D"/>
    <w:rsid w:val="00CA737A"/>
    <w:rsid w:val="00CB1AFD"/>
    <w:rsid w:val="00CB53BE"/>
    <w:rsid w:val="00CB71E7"/>
    <w:rsid w:val="00CC5546"/>
    <w:rsid w:val="00CC681B"/>
    <w:rsid w:val="00CD6FBA"/>
    <w:rsid w:val="00CE4B7F"/>
    <w:rsid w:val="00CE6983"/>
    <w:rsid w:val="00CF36A9"/>
    <w:rsid w:val="00CF445D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DF5E2E"/>
    <w:rsid w:val="00E12810"/>
    <w:rsid w:val="00E14688"/>
    <w:rsid w:val="00E17785"/>
    <w:rsid w:val="00E273EF"/>
    <w:rsid w:val="00E3003F"/>
    <w:rsid w:val="00E36C52"/>
    <w:rsid w:val="00E37B1B"/>
    <w:rsid w:val="00E426F0"/>
    <w:rsid w:val="00E52BFA"/>
    <w:rsid w:val="00E5312D"/>
    <w:rsid w:val="00E64C68"/>
    <w:rsid w:val="00E71598"/>
    <w:rsid w:val="00E71ECA"/>
    <w:rsid w:val="00E82EDB"/>
    <w:rsid w:val="00E875AF"/>
    <w:rsid w:val="00EA3C52"/>
    <w:rsid w:val="00EA4474"/>
    <w:rsid w:val="00EA4A0A"/>
    <w:rsid w:val="00EB2C52"/>
    <w:rsid w:val="00EB6148"/>
    <w:rsid w:val="00EB6877"/>
    <w:rsid w:val="00EC096B"/>
    <w:rsid w:val="00EC66F0"/>
    <w:rsid w:val="00ED78E9"/>
    <w:rsid w:val="00EE0309"/>
    <w:rsid w:val="00EE2246"/>
    <w:rsid w:val="00EE4F92"/>
    <w:rsid w:val="00EE7DF0"/>
    <w:rsid w:val="00EF207E"/>
    <w:rsid w:val="00F1414A"/>
    <w:rsid w:val="00F16EDE"/>
    <w:rsid w:val="00F25C73"/>
    <w:rsid w:val="00F25D13"/>
    <w:rsid w:val="00F26FDE"/>
    <w:rsid w:val="00F366DD"/>
    <w:rsid w:val="00F45F92"/>
    <w:rsid w:val="00F47670"/>
    <w:rsid w:val="00F47F59"/>
    <w:rsid w:val="00F550B9"/>
    <w:rsid w:val="00F570A7"/>
    <w:rsid w:val="00F63D1B"/>
    <w:rsid w:val="00F7166A"/>
    <w:rsid w:val="00F740C5"/>
    <w:rsid w:val="00F75C99"/>
    <w:rsid w:val="00F77FB9"/>
    <w:rsid w:val="00F83CCB"/>
    <w:rsid w:val="00F92E6D"/>
    <w:rsid w:val="00FA1689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  <w:rsid w:val="0395829B"/>
    <w:rsid w:val="26915F9D"/>
    <w:rsid w:val="47D74BA8"/>
    <w:rsid w:val="4C1A75F9"/>
    <w:rsid w:val="4DC1B9FF"/>
    <w:rsid w:val="66194132"/>
    <w:rsid w:val="6B18A910"/>
    <w:rsid w:val="78968D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fr-C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7EA"/>
    <w:pPr>
      <w:spacing w:after="160" w:line="259" w:lineRule="auto"/>
    </w:pPr>
    <w:rPr>
      <w:rFonts w:ascii="Arial" w:eastAsiaTheme="minorHAnsi" w:hAnsi="Arial" w:cstheme="minorBidi"/>
      <w:kern w:val="2"/>
      <w:szCs w:val="22"/>
      <w:lang w:val="en-US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27E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5D1D"/>
    <w:pPr>
      <w:spacing w:after="240" w:line="320" w:lineRule="atLeast"/>
      <w:outlineLvl w:val="1"/>
    </w:pPr>
    <w:rPr>
      <w:rFonts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5D1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5D1D"/>
    <w:pPr>
      <w:keepNext/>
      <w:keepLines/>
      <w:spacing w:before="240" w:after="80"/>
      <w:outlineLvl w:val="3"/>
    </w:pPr>
    <w:rPr>
      <w:rFonts w:eastAsiaTheme="majorEastAsia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3827E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827EA"/>
  </w:style>
  <w:style w:type="paragraph" w:styleId="Header">
    <w:name w:val="header"/>
    <w:basedOn w:val="Normal"/>
    <w:link w:val="HeaderChar"/>
    <w:uiPriority w:val="99"/>
    <w:unhideWhenUsed/>
    <w:qFormat/>
    <w:rsid w:val="00635D1D"/>
    <w:pPr>
      <w:tabs>
        <w:tab w:val="center" w:pos="4320"/>
        <w:tab w:val="right" w:pos="8640"/>
      </w:tabs>
      <w:jc w:val="center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35D1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5D1D"/>
    <w:pPr>
      <w:tabs>
        <w:tab w:val="center" w:pos="4320"/>
        <w:tab w:val="right" w:pos="10080"/>
      </w:tabs>
    </w:pPr>
    <w:rPr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5D1D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5D1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35D1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35D1D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35D1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ModelSubhead">
    <w:name w:val="Model Subhead"/>
    <w:basedOn w:val="Normal"/>
    <w:qFormat/>
    <w:rsid w:val="00635D1D"/>
    <w:pPr>
      <w:widowControl w:val="0"/>
      <w:autoSpaceDE w:val="0"/>
      <w:autoSpaceDN w:val="0"/>
      <w:adjustRightInd w:val="0"/>
      <w:spacing w:before="80" w:after="80"/>
      <w:jc w:val="center"/>
    </w:pPr>
    <w:rPr>
      <w:rFonts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635D1D"/>
    <w:pPr>
      <w:widowControl w:val="0"/>
      <w:autoSpaceDE w:val="0"/>
      <w:autoSpaceDN w:val="0"/>
      <w:adjustRightInd w:val="0"/>
      <w:spacing w:after="400"/>
      <w:textAlignment w:val="center"/>
    </w:pPr>
    <w:rPr>
      <w:rFonts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5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5D1D"/>
  </w:style>
  <w:style w:type="character" w:customStyle="1" w:styleId="CommentTextChar">
    <w:name w:val="Comment Text Char"/>
    <w:basedOn w:val="DefaultParagraphFont"/>
    <w:link w:val="CommentText"/>
    <w:uiPriority w:val="99"/>
    <w:rsid w:val="00635D1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D1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35D1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35D1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35D1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35D1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827EA"/>
    <w:rPr>
      <w:rFonts w:ascii="Arial" w:eastAsiaTheme="majorEastAsia" w:hAnsi="Arial" w:cstheme="majorBidi"/>
      <w:color w:val="365F91" w:themeColor="accent1" w:themeShade="BF"/>
      <w:kern w:val="2"/>
      <w:szCs w:val="32"/>
      <w:lang w:val="en-US" w:eastAsia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635D1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35D1D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635D1D"/>
    <w:pPr>
      <w:adjustRightInd w:val="0"/>
      <w:snapToGrid w:val="0"/>
      <w:spacing w:line="320" w:lineRule="atLeast"/>
      <w:jc w:val="center"/>
    </w:pPr>
    <w:rPr>
      <w:rFonts w:cs="Arial"/>
      <w:color w:val="000000"/>
    </w:rPr>
  </w:style>
  <w:style w:type="paragraph" w:customStyle="1" w:styleId="EndofDocument">
    <w:name w:val="End of Document"/>
    <w:basedOn w:val="Normal"/>
    <w:qFormat/>
    <w:rsid w:val="00635D1D"/>
    <w:pPr>
      <w:spacing w:before="400" w:after="400"/>
      <w:jc w:val="center"/>
    </w:pPr>
    <w:rPr>
      <w:rFonts w:cs="Arial"/>
      <w:bCs/>
      <w:spacing w:val="70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635D1D"/>
    <w:pPr>
      <w:jc w:val="center"/>
    </w:pPr>
  </w:style>
  <w:style w:type="paragraph" w:customStyle="1" w:styleId="TableSubhead">
    <w:name w:val="Table Subhead"/>
    <w:basedOn w:val="Normal"/>
    <w:qFormat/>
    <w:rsid w:val="00635D1D"/>
    <w:pPr>
      <w:spacing w:before="400" w:after="80"/>
    </w:pPr>
    <w:rPr>
      <w:rFonts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35D1D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635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635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635D1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635D1D"/>
    <w:pPr>
      <w:tabs>
        <w:tab w:val="left" w:pos="5980"/>
      </w:tabs>
    </w:pPr>
    <w:rPr>
      <w:rFonts w:cs="Arial"/>
      <w:b/>
      <w:caps/>
      <w:color w:val="317F78"/>
      <w:spacing w:val="24"/>
    </w:rPr>
  </w:style>
  <w:style w:type="paragraph" w:customStyle="1" w:styleId="FABodyCopy">
    <w:name w:val="FA Body Copy"/>
    <w:basedOn w:val="Normal"/>
    <w:qFormat/>
    <w:rsid w:val="00635D1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635D1D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ind w:left="720"/>
      <w:contextualSpacing/>
    </w:p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b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cs="Arial"/>
      <w:b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cs="Arial"/>
      <w:bCs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6664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BRADLEY HORN</cp:lastModifiedBy>
  <cp:revision>2</cp:revision>
  <cp:lastPrinted>2018-12-31T16:38:00Z</cp:lastPrinted>
  <dcterms:created xsi:type="dcterms:W3CDTF">2024-05-29T16:38:00Z</dcterms:created>
  <dcterms:modified xsi:type="dcterms:W3CDTF">2024-05-29T16:38:00Z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725ca717-11da-4935-b601-f527b9741f2e_Enabled">
    <vt:lpwstr>true</vt:lpwstr>
  </property>
  <property fmtid="{D5CDD505-2E9C-101B-9397-08002B2CF9AE}" pid="4" name="MSIP_Label_725ca717-11da-4935-b601-f527b9741f2e_SetDate">
    <vt:lpwstr>2024-04-08T19:18:20Z</vt:lpwstr>
  </property>
  <property fmtid="{D5CDD505-2E9C-101B-9397-08002B2CF9AE}" pid="5" name="MSIP_Label_725ca717-11da-4935-b601-f527b9741f2e_Method">
    <vt:lpwstr>Standard</vt:lpwstr>
  </property>
  <property fmtid="{D5CDD505-2E9C-101B-9397-08002B2CF9AE}" pid="6" name="MSIP_Label_725ca717-11da-4935-b601-f527b9741f2e_Name">
    <vt:lpwstr>C2 - Internal</vt:lpwstr>
  </property>
  <property fmtid="{D5CDD505-2E9C-101B-9397-08002B2CF9AE}" pid="7" name="MSIP_Label_725ca717-11da-4935-b601-f527b9741f2e_SiteId">
    <vt:lpwstr>d852d5cd-724c-4128-8812-ffa5db3f8507</vt:lpwstr>
  </property>
  <property fmtid="{D5CDD505-2E9C-101B-9397-08002B2CF9AE}" pid="8" name="MSIP_Label_725ca717-11da-4935-b601-f527b9741f2e_ActionId">
    <vt:lpwstr>4032507a-a100-4549-a1ff-b34ba450f694</vt:lpwstr>
  </property>
  <property fmtid="{D5CDD505-2E9C-101B-9397-08002B2CF9AE}" pid="9" name="MSIP_Label_725ca717-11da-4935-b601-f527b9741f2e_ContentBits">
    <vt:lpwstr>0</vt:lpwstr>
  </property>
</Properties>
</file>